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6F75" w14:textId="77777777" w:rsidR="00B348C8" w:rsidRPr="0070048C" w:rsidRDefault="00B348C8" w:rsidP="00F85D71">
      <w:pPr>
        <w:spacing w:line="480" w:lineRule="auto"/>
        <w:jc w:val="center"/>
        <w:rPr>
          <w:rFonts w:cs="Arial"/>
          <w:b/>
        </w:rPr>
      </w:pPr>
    </w:p>
    <w:p w14:paraId="37F88A2F" w14:textId="77777777" w:rsidR="00B348C8" w:rsidRPr="0070048C" w:rsidRDefault="00B348C8" w:rsidP="00F85D71">
      <w:pPr>
        <w:spacing w:line="480" w:lineRule="auto"/>
        <w:jc w:val="center"/>
        <w:rPr>
          <w:rFonts w:cs="Arial"/>
          <w:b/>
        </w:rPr>
      </w:pPr>
    </w:p>
    <w:p w14:paraId="54DA0D22" w14:textId="26CC6932" w:rsidR="002C37F5" w:rsidRPr="0070048C" w:rsidRDefault="00F85D71" w:rsidP="00F85D71">
      <w:pPr>
        <w:spacing w:line="480" w:lineRule="auto"/>
        <w:jc w:val="center"/>
        <w:rPr>
          <w:rFonts w:cs="Arial"/>
          <w:b/>
          <w:sz w:val="20"/>
          <w:szCs w:val="20"/>
        </w:rPr>
      </w:pPr>
      <w:r w:rsidRPr="0070048C">
        <w:rPr>
          <w:rFonts w:cs="Arial"/>
          <w:b/>
          <w:sz w:val="20"/>
          <w:szCs w:val="20"/>
        </w:rPr>
        <w:t xml:space="preserve">SUPPLEMENTARY </w:t>
      </w:r>
      <w:r w:rsidR="007712B4">
        <w:rPr>
          <w:rFonts w:cs="Arial"/>
          <w:b/>
          <w:sz w:val="20"/>
          <w:szCs w:val="20"/>
        </w:rPr>
        <w:t>DIGITAL</w:t>
      </w:r>
      <w:r w:rsidR="005A04D2">
        <w:rPr>
          <w:rFonts w:cs="Arial"/>
          <w:b/>
          <w:sz w:val="20"/>
          <w:szCs w:val="20"/>
        </w:rPr>
        <w:t xml:space="preserve"> CONTENT</w:t>
      </w:r>
    </w:p>
    <w:p w14:paraId="4C36A5F2" w14:textId="77777777" w:rsidR="00F85D71" w:rsidRPr="0070048C" w:rsidRDefault="00F85D71" w:rsidP="00F85D71">
      <w:pPr>
        <w:spacing w:line="480" w:lineRule="auto"/>
        <w:jc w:val="center"/>
        <w:rPr>
          <w:rFonts w:cs="Arial"/>
          <w:sz w:val="20"/>
          <w:szCs w:val="20"/>
        </w:rPr>
      </w:pPr>
    </w:p>
    <w:p w14:paraId="67891186" w14:textId="77777777" w:rsidR="00F85D71" w:rsidRPr="0070048C" w:rsidRDefault="00F85D71" w:rsidP="00F85D71">
      <w:pPr>
        <w:spacing w:line="480" w:lineRule="auto"/>
        <w:jc w:val="center"/>
        <w:rPr>
          <w:rFonts w:cs="Arial"/>
          <w:b/>
          <w:sz w:val="20"/>
          <w:szCs w:val="20"/>
        </w:rPr>
      </w:pPr>
      <w:r w:rsidRPr="0070048C">
        <w:rPr>
          <w:rFonts w:cs="Arial"/>
          <w:b/>
          <w:sz w:val="20"/>
          <w:szCs w:val="20"/>
        </w:rP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1075"/>
      </w:tblGrid>
      <w:tr w:rsidR="00FA0274" w:rsidRPr="003525C0" w14:paraId="1E7BE4E0" w14:textId="77777777" w:rsidTr="00FA0274">
        <w:tc>
          <w:tcPr>
            <w:tcW w:w="9715" w:type="dxa"/>
          </w:tcPr>
          <w:p w14:paraId="10722F01" w14:textId="77777777" w:rsidR="00FA0274" w:rsidRPr="003525C0" w:rsidRDefault="00B940CD">
            <w:pPr>
              <w:spacing w:after="200" w:line="276" w:lineRule="auto"/>
              <w:rPr>
                <w:rFonts w:cs="Arial"/>
                <w:b/>
                <w:sz w:val="20"/>
                <w:szCs w:val="20"/>
              </w:rPr>
            </w:pPr>
            <w:r w:rsidRPr="003525C0">
              <w:rPr>
                <w:rFonts w:cs="Arial"/>
                <w:b/>
                <w:sz w:val="20"/>
                <w:szCs w:val="20"/>
              </w:rPr>
              <w:br w:type="page"/>
            </w:r>
            <w:r w:rsidR="00FA0274" w:rsidRPr="003525C0">
              <w:rPr>
                <w:rFonts w:cs="Arial"/>
                <w:b/>
                <w:sz w:val="20"/>
                <w:szCs w:val="20"/>
              </w:rPr>
              <w:t>eMethods</w:t>
            </w:r>
          </w:p>
        </w:tc>
        <w:tc>
          <w:tcPr>
            <w:tcW w:w="1075" w:type="dxa"/>
          </w:tcPr>
          <w:p w14:paraId="0781ED5E" w14:textId="77777777" w:rsidR="00FA0274" w:rsidRPr="003525C0" w:rsidRDefault="00E402E1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3525C0">
              <w:rPr>
                <w:rFonts w:cs="Arial"/>
                <w:sz w:val="20"/>
                <w:szCs w:val="20"/>
              </w:rPr>
              <w:t>2</w:t>
            </w:r>
          </w:p>
        </w:tc>
      </w:tr>
      <w:tr w:rsidR="00FA0274" w:rsidRPr="003525C0" w14:paraId="64770ECE" w14:textId="77777777" w:rsidTr="00FA0274">
        <w:tc>
          <w:tcPr>
            <w:tcW w:w="9715" w:type="dxa"/>
          </w:tcPr>
          <w:p w14:paraId="120821EC" w14:textId="0C9AEBD7" w:rsidR="00FA0274" w:rsidRPr="003525C0" w:rsidRDefault="00E91D9A">
            <w:pPr>
              <w:spacing w:after="20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Supplemental </w:t>
            </w:r>
            <w:r w:rsidR="00FA0274" w:rsidRPr="003525C0">
              <w:rPr>
                <w:rFonts w:cs="Arial"/>
                <w:b/>
                <w:sz w:val="20"/>
                <w:szCs w:val="20"/>
              </w:rPr>
              <w:t xml:space="preserve">Table 1. </w:t>
            </w:r>
            <w:r w:rsidR="00E66F4F">
              <w:rPr>
                <w:rFonts w:cs="Arial"/>
                <w:sz w:val="20"/>
                <w:szCs w:val="20"/>
              </w:rPr>
              <w:t>Variables considered for exercise oncology VO</w:t>
            </w:r>
            <w:r w:rsidR="00E66F4F" w:rsidRPr="00880DAE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="00E66F4F">
              <w:rPr>
                <w:rFonts w:cs="Arial"/>
                <w:sz w:val="20"/>
                <w:szCs w:val="20"/>
              </w:rPr>
              <w:t xml:space="preserve">peak </w:t>
            </w:r>
            <w:r w:rsidR="00E66F4F" w:rsidRPr="00880DAE">
              <w:rPr>
                <w:rFonts w:cs="Arial"/>
                <w:sz w:val="20"/>
                <w:szCs w:val="20"/>
              </w:rPr>
              <w:t>prediction model</w:t>
            </w:r>
            <w:r w:rsidR="00E66F4F" w:rsidRPr="005707B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75" w:type="dxa"/>
          </w:tcPr>
          <w:p w14:paraId="5D0A0538" w14:textId="32BED045" w:rsidR="00FA0274" w:rsidRPr="003525C0" w:rsidRDefault="0008749C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F164B4" w:rsidRPr="003525C0" w14:paraId="70C53630" w14:textId="77777777" w:rsidTr="00FA0274">
        <w:tc>
          <w:tcPr>
            <w:tcW w:w="9715" w:type="dxa"/>
          </w:tcPr>
          <w:p w14:paraId="6D4B8271" w14:textId="4DAF5363" w:rsidR="00F164B4" w:rsidRPr="003525C0" w:rsidRDefault="00E91D9A" w:rsidP="00F164B4">
            <w:pPr>
              <w:spacing w:after="20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Supplemental </w:t>
            </w:r>
            <w:r w:rsidR="00F164B4" w:rsidRPr="003525C0">
              <w:rPr>
                <w:rFonts w:cs="Arial"/>
                <w:b/>
                <w:sz w:val="20"/>
                <w:szCs w:val="20"/>
              </w:rPr>
              <w:t xml:space="preserve">Table </w:t>
            </w:r>
            <w:r w:rsidR="00F164B4">
              <w:rPr>
                <w:rFonts w:cs="Arial"/>
                <w:b/>
                <w:sz w:val="20"/>
                <w:szCs w:val="20"/>
              </w:rPr>
              <w:t>2</w:t>
            </w:r>
            <w:r w:rsidR="00F164B4" w:rsidRPr="003525C0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E66F4F">
              <w:rPr>
                <w:rFonts w:cs="Arial"/>
                <w:sz w:val="20"/>
                <w:szCs w:val="20"/>
              </w:rPr>
              <w:t>V</w:t>
            </w:r>
            <w:r w:rsidR="00E66F4F" w:rsidRPr="00B115CD">
              <w:rPr>
                <w:rFonts w:cs="Arial"/>
                <w:sz w:val="20"/>
                <w:szCs w:val="20"/>
              </w:rPr>
              <w:t xml:space="preserve">ariables retained </w:t>
            </w:r>
            <w:r w:rsidR="00E66F4F">
              <w:rPr>
                <w:rFonts w:cs="Arial"/>
                <w:sz w:val="20"/>
                <w:szCs w:val="20"/>
              </w:rPr>
              <w:t>for exercise oncology VO</w:t>
            </w:r>
            <w:r w:rsidR="00E66F4F" w:rsidRPr="00880DAE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="00E66F4F">
              <w:rPr>
                <w:rFonts w:cs="Arial"/>
                <w:sz w:val="20"/>
                <w:szCs w:val="20"/>
              </w:rPr>
              <w:t xml:space="preserve">peak </w:t>
            </w:r>
            <w:r w:rsidR="00E66F4F" w:rsidRPr="00880DAE">
              <w:rPr>
                <w:rFonts w:cs="Arial"/>
                <w:sz w:val="20"/>
                <w:szCs w:val="20"/>
              </w:rPr>
              <w:t>prediction model</w:t>
            </w:r>
            <w:r w:rsidR="00E66F4F" w:rsidRPr="00B115CD">
              <w:rPr>
                <w:rFonts w:cs="Arial"/>
                <w:sz w:val="20"/>
                <w:szCs w:val="20"/>
              </w:rPr>
              <w:t xml:space="preserve"> by stepwise selection</w:t>
            </w:r>
            <w:r w:rsidR="00F164B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75" w:type="dxa"/>
          </w:tcPr>
          <w:p w14:paraId="04D815B3" w14:textId="7612D9F8" w:rsidR="00F164B4" w:rsidRDefault="00085192" w:rsidP="00F164B4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085192" w:rsidRPr="003525C0" w14:paraId="27F10998" w14:textId="77777777" w:rsidTr="00FA0274">
        <w:tc>
          <w:tcPr>
            <w:tcW w:w="9715" w:type="dxa"/>
          </w:tcPr>
          <w:p w14:paraId="15AE4DA4" w14:textId="46129AE4" w:rsidR="00085192" w:rsidRDefault="00085192" w:rsidP="00085192">
            <w:pPr>
              <w:spacing w:after="20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Supplemental Table 3. </w:t>
            </w:r>
            <w:r w:rsidRPr="00FE0E63">
              <w:rPr>
                <w:rFonts w:cs="Arial"/>
                <w:bCs/>
                <w:sz w:val="20"/>
                <w:szCs w:val="20"/>
              </w:rPr>
              <w:t>Results using a stepwise selection threshold of 80%</w:t>
            </w:r>
          </w:p>
        </w:tc>
        <w:tc>
          <w:tcPr>
            <w:tcW w:w="1075" w:type="dxa"/>
          </w:tcPr>
          <w:p w14:paraId="5AE540BA" w14:textId="75638EC8" w:rsidR="00085192" w:rsidRDefault="00085192" w:rsidP="00085192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F27532" w:rsidRPr="003525C0" w14:paraId="0108182A" w14:textId="77777777" w:rsidTr="00FA0274">
        <w:tc>
          <w:tcPr>
            <w:tcW w:w="9715" w:type="dxa"/>
          </w:tcPr>
          <w:p w14:paraId="7E2E9A0C" w14:textId="1B061C78" w:rsidR="00F27532" w:rsidRPr="00F27532" w:rsidRDefault="00E91D9A" w:rsidP="00F164B4">
            <w:pPr>
              <w:spacing w:after="200"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Supplemental </w:t>
            </w:r>
            <w:r w:rsidRPr="003525C0">
              <w:rPr>
                <w:rFonts w:cs="Arial"/>
                <w:b/>
                <w:sz w:val="20"/>
                <w:szCs w:val="20"/>
              </w:rPr>
              <w:t xml:space="preserve">Table </w:t>
            </w:r>
            <w:r w:rsidR="00085192">
              <w:rPr>
                <w:rFonts w:cs="Arial"/>
                <w:b/>
                <w:sz w:val="20"/>
                <w:szCs w:val="20"/>
              </w:rPr>
              <w:t>4</w:t>
            </w:r>
            <w:r w:rsidRPr="003525C0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AB3CA9" w:rsidRPr="00AB3CA9">
              <w:rPr>
                <w:rFonts w:cs="Arial"/>
                <w:sz w:val="20"/>
                <w:szCs w:val="20"/>
              </w:rPr>
              <w:t>Sensitivity analyses of the concordance correlation coefficient and Bland-Altman limits of agreement among baseline CPET measurements</w:t>
            </w:r>
            <w:r w:rsidR="00C4572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75" w:type="dxa"/>
          </w:tcPr>
          <w:p w14:paraId="5CD8B798" w14:textId="78DF30FA" w:rsidR="00F27532" w:rsidRDefault="00085192" w:rsidP="00F164B4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0E674D" w:rsidRPr="003525C0" w14:paraId="5BDFCD1D" w14:textId="77777777" w:rsidTr="00FA0274">
        <w:tc>
          <w:tcPr>
            <w:tcW w:w="9715" w:type="dxa"/>
          </w:tcPr>
          <w:p w14:paraId="02D7604B" w14:textId="56AC6F85" w:rsidR="000E674D" w:rsidRPr="003525C0" w:rsidRDefault="000E674D">
            <w:pPr>
              <w:spacing w:after="20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eReferences</w:t>
            </w:r>
          </w:p>
        </w:tc>
        <w:tc>
          <w:tcPr>
            <w:tcW w:w="1075" w:type="dxa"/>
          </w:tcPr>
          <w:p w14:paraId="1B95C629" w14:textId="25E28007" w:rsidR="000E674D" w:rsidRDefault="00FE0E63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</w:tbl>
    <w:p w14:paraId="3C26AB77" w14:textId="77777777" w:rsidR="002B73E0" w:rsidRDefault="002B73E0">
      <w:pPr>
        <w:spacing w:after="200" w:line="276" w:lineRule="auto"/>
        <w:rPr>
          <w:rFonts w:cs="Arial"/>
          <w:b/>
          <w:sz w:val="20"/>
          <w:szCs w:val="20"/>
        </w:rPr>
      </w:pPr>
    </w:p>
    <w:p w14:paraId="328CC681" w14:textId="77777777" w:rsidR="00FA0274" w:rsidRDefault="00FA0274">
      <w:pPr>
        <w:spacing w:after="200"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122BDC0E" w14:textId="6938FDBF" w:rsidR="00FA0274" w:rsidRDefault="00FA0274" w:rsidP="00C23ABF">
      <w:pPr>
        <w:spacing w:after="60"/>
        <w:rPr>
          <w:rFonts w:cs="Arial"/>
        </w:rPr>
      </w:pPr>
      <w:r w:rsidRPr="0003734D">
        <w:rPr>
          <w:rFonts w:cs="Arial"/>
          <w:b/>
        </w:rPr>
        <w:lastRenderedPageBreak/>
        <w:t>eMethods</w:t>
      </w:r>
    </w:p>
    <w:p w14:paraId="23683CB9" w14:textId="7656E717" w:rsidR="009C5FBF" w:rsidRDefault="009C5FBF" w:rsidP="00F27532">
      <w:pPr>
        <w:spacing w:after="60"/>
        <w:ind w:firstLine="720"/>
        <w:rPr>
          <w:rFonts w:cs="Arial"/>
        </w:rPr>
      </w:pPr>
      <w:r>
        <w:rPr>
          <w:rFonts w:cs="Arial"/>
        </w:rPr>
        <w:t>Full details regarding</w:t>
      </w:r>
      <w:r w:rsidRPr="00193FD4">
        <w:rPr>
          <w:rFonts w:cs="Arial"/>
        </w:rPr>
        <w:t xml:space="preserve"> the study sample, </w:t>
      </w:r>
      <w:r>
        <w:rPr>
          <w:rFonts w:cs="Arial"/>
        </w:rPr>
        <w:t xml:space="preserve">recruitment and </w:t>
      </w:r>
      <w:r w:rsidRPr="00193FD4">
        <w:rPr>
          <w:rFonts w:cs="Arial"/>
        </w:rPr>
        <w:t>procedures</w:t>
      </w:r>
      <w:r>
        <w:rPr>
          <w:rFonts w:cs="Arial"/>
        </w:rPr>
        <w:t xml:space="preserve"> have been reported previously.</w:t>
      </w:r>
      <w:r>
        <w:rPr>
          <w:rFonts w:cs="Arial"/>
        </w:rPr>
        <w:fldChar w:fldCharType="begin">
          <w:fldData xml:space="preserve">PEVuZE5vdGU+PENpdGU+PEF1dGhvcj5TY290dDwvQXV0aG9yPjxZZWFyPjIwMjA8L1llYXI+PFJl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</w:fldData>
        </w:fldChar>
      </w:r>
      <w:r>
        <w:rPr>
          <w:rFonts w:cs="Arial"/>
        </w:rPr>
        <w:instrText xml:space="preserve"> ADDIN EN.CITE </w:instrText>
      </w:r>
      <w:r>
        <w:rPr>
          <w:rFonts w:cs="Arial"/>
        </w:rPr>
        <w:fldChar w:fldCharType="begin">
          <w:fldData xml:space="preserve">PEVuZE5vdGU+PENpdGU+PEF1dGhvcj5TY290dDwvQXV0aG9yPjxZZWFyPjIwMjA8L1llYXI+PFJl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</w:fldData>
        </w:fldChar>
      </w:r>
      <w:r>
        <w:rPr>
          <w:rFonts w:cs="Arial"/>
        </w:rPr>
        <w:instrText xml:space="preserve"> ADDIN EN.CITE.DATA </w:instrTex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</w:r>
      <w:r>
        <w:rPr>
          <w:rFonts w:cs="Arial"/>
        </w:rPr>
        <w:fldChar w:fldCharType="separate"/>
      </w:r>
      <w:r w:rsidRPr="009C5FBF">
        <w:rPr>
          <w:rFonts w:cs="Arial"/>
          <w:noProof/>
          <w:vertAlign w:val="superscript"/>
        </w:rPr>
        <w:t>1</w:t>
      </w:r>
      <w:r>
        <w:rPr>
          <w:rFonts w:cs="Arial"/>
        </w:rPr>
        <w:fldChar w:fldCharType="end"/>
      </w:r>
      <w:r>
        <w:rPr>
          <w:rFonts w:cs="Arial"/>
        </w:rPr>
        <w:t xml:space="preserve"> E</w:t>
      </w:r>
      <w:r w:rsidRPr="00FE2AE8">
        <w:rPr>
          <w:rFonts w:cs="Arial"/>
        </w:rPr>
        <w:t xml:space="preserve">ligible patients were ≥ 1 year to &lt;5 years after completion of primary adjuvant therapy, </w:t>
      </w:r>
      <w:r>
        <w:rPr>
          <w:rFonts w:cs="Arial"/>
        </w:rPr>
        <w:t xml:space="preserve">had </w:t>
      </w:r>
      <w:r w:rsidRPr="00FE2AE8">
        <w:rPr>
          <w:rFonts w:cs="Arial"/>
        </w:rPr>
        <w:t>a VO</w:t>
      </w:r>
      <w:r w:rsidRPr="00FE2AE8">
        <w:rPr>
          <w:rFonts w:cs="Arial"/>
          <w:vertAlign w:val="subscript"/>
        </w:rPr>
        <w:t>2</w:t>
      </w:r>
      <w:r w:rsidRPr="00FE2AE8">
        <w:rPr>
          <w:rFonts w:cs="Arial"/>
        </w:rPr>
        <w:t>peak below age-sex-matched active levels,</w:t>
      </w:r>
      <w:r w:rsidRPr="00FE2AE8">
        <w:rPr>
          <w:rFonts w:cs="Arial"/>
        </w:rPr>
        <w:fldChar w:fldCharType="begin"/>
      </w:r>
      <w:r>
        <w:rPr>
          <w:rFonts w:cs="Arial"/>
        </w:rPr>
        <w:instrText xml:space="preserve"> ADDIN EN.CITE &lt;EndNote&gt;&lt;Cite&gt;&lt;Author&gt;Fitzgerald&lt;/Author&gt;&lt;Year&gt;1997&lt;/Year&gt;&lt;RecNum&gt;5303&lt;/RecNum&gt;&lt;DisplayText&gt;&lt;style face="superscript"&gt;2&lt;/style&gt;&lt;/DisplayText&gt;&lt;record&gt;&lt;rec-number&gt;5303&lt;/rec-number&gt;&lt;foreign-keys&gt;&lt;key app="EN" db-id="2srdt0z920029oepvvmpfxf4ppxfedpt95xt" timestamp="1496246214"&gt;5303&lt;/key&gt;&lt;/foreign-keys&gt;&lt;ref-type name="Journal Article"&gt;17&lt;/ref-type&gt;&lt;contributors&gt;&lt;authors&gt;&lt;author&gt;Fitzgerald, M. D.&lt;/author&gt;&lt;author&gt;Tanaka, H.&lt;/author&gt;&lt;author&gt;Tran, Z. V.&lt;/author&gt;&lt;author&gt;Seals, D. R.&lt;/author&gt;&lt;/authors&gt;&lt;/contributors&gt;&lt;auth-address&gt;Human Cardiovascular Research Laboratory, Center for Physical Activity, Disease Prevention, and Aging, Department of Kinesiology, University of Colorado, Boulder 80309, Colorado 80262, USA.&lt;/auth-address&gt;&lt;titles&gt;&lt;title&gt;Age-related declines in maximal aerobic capacity in regularly exercising vs. sedentary women: a meta-analysis&lt;/title&gt;&lt;secondary-title&gt;J Appl Physiol (1985)&lt;/secondary-title&gt;&lt;/titles&gt;&lt;periodical&gt;&lt;full-title&gt;J Appl Physiol (1985)&lt;/full-title&gt;&lt;/periodical&gt;&lt;pages&gt;160-5&lt;/pages&gt;&lt;volume&gt;83&lt;/volume&gt;&lt;number&gt;1&lt;/number&gt;&lt;keywords&gt;&lt;keyword&gt;Adolescent&lt;/keyword&gt;&lt;keyword&gt;Adult&lt;/keyword&gt;&lt;keyword&gt;Aged&lt;/keyword&gt;&lt;keyword&gt;Aged, 80 and over&lt;/keyword&gt;&lt;keyword&gt;Aging/*physiology&lt;/keyword&gt;&lt;keyword&gt;Body Weight/physiology&lt;/keyword&gt;&lt;keyword&gt;Clinical Trials as Topic&lt;/keyword&gt;&lt;keyword&gt;Exercise/*physiology&lt;/keyword&gt;&lt;keyword&gt;Female&lt;/keyword&gt;&lt;keyword&gt;Heart Rate/physiology&lt;/keyword&gt;&lt;keyword&gt;Humans&lt;/keyword&gt;&lt;keyword&gt;Middle Aged&lt;/keyword&gt;&lt;keyword&gt;Oxygen Consumption/*physiology&lt;/keyword&gt;&lt;keyword&gt;Physical Fitness&lt;/keyword&gt;&lt;keyword&gt;Regression Analysis&lt;/keyword&gt;&lt;/keywords&gt;&lt;dates&gt;&lt;year&gt;1997&lt;/year&gt;&lt;pub-dates&gt;&lt;date&gt;Jul&lt;/date&gt;&lt;/pub-dates&gt;&lt;/dates&gt;&lt;isbn&gt;8750-7587 (Print)&amp;#xD;0161-7567 (Linking)&lt;/isbn&gt;&lt;accession-num&gt;9216959&lt;/accession-num&gt;&lt;urls&gt;&lt;related-urls&gt;&lt;url&gt;https://www.ncbi.nlm.nih.gov/pubmed/9216959&lt;/url&gt;&lt;/related-urls&gt;&lt;/urls&gt;&lt;/record&gt;&lt;/Cite&gt;&lt;/EndNote&gt;</w:instrText>
      </w:r>
      <w:r w:rsidRPr="00FE2AE8">
        <w:rPr>
          <w:rFonts w:cs="Arial"/>
        </w:rPr>
        <w:fldChar w:fldCharType="separate"/>
      </w:r>
      <w:r w:rsidRPr="009C5FBF">
        <w:rPr>
          <w:rFonts w:cs="Arial"/>
          <w:noProof/>
          <w:vertAlign w:val="superscript"/>
        </w:rPr>
        <w:t>2</w:t>
      </w:r>
      <w:r w:rsidRPr="00FE2AE8">
        <w:rPr>
          <w:rFonts w:cs="Arial"/>
        </w:rPr>
        <w:fldChar w:fldCharType="end"/>
      </w:r>
      <w:r w:rsidRPr="00FE2AE8">
        <w:rPr>
          <w:rFonts w:cs="Arial"/>
        </w:rPr>
        <w:t xml:space="preserve"> and cardiology ECG clearance as per established practice guidelines.</w:t>
      </w:r>
      <w:r>
        <w:rPr>
          <w:rFonts w:cs="Arial"/>
        </w:rPr>
        <w:fldChar w:fldCharType="begin"/>
      </w:r>
      <w:r>
        <w:rPr>
          <w:rFonts w:cs="Arial"/>
        </w:rPr>
        <w:instrText xml:space="preserve"> ADDIN EN.CITE &lt;EndNote&gt;&lt;Cite&gt;&lt;Author&gt;ATS/ACCP&lt;/Author&gt;&lt;Year&gt;2003&lt;/Year&gt;&lt;RecNum&gt;555&lt;/RecNum&gt;&lt;DisplayText&gt;&lt;style face="superscript"&gt;3&lt;/style&gt;&lt;/DisplayText&gt;&lt;record&gt;&lt;rec-number&gt;555&lt;/rec-number&gt;&lt;foreign-keys&gt;&lt;key app="EN" db-id="2srdt0z920029oepvvmpfxf4ppxfedpt95xt" timestamp="0"&gt;555&lt;/key&gt;&lt;/foreign-keys&gt;&lt;ref-type name="Journal Article"&gt;17&lt;/ref-type&gt;&lt;contributors&gt;&lt;authors&gt;&lt;author&gt;ATS/ACCP&lt;/author&gt;&lt;/authors&gt;&lt;/contributors&gt;&lt;titles&gt;&lt;title&gt;ATS/ACCP Statement on cardiopulmonary exercise testing&lt;/title&gt;&lt;secondary-title&gt;Am J Respir Crit Care Med&lt;/secondary-title&gt;&lt;alt-title&gt;American journal of respiratory and critical care medicine&lt;/alt-title&gt;&lt;/titles&gt;&lt;periodical&gt;&lt;full-title&gt;Am J Respir Crit Care Med&lt;/full-title&gt;&lt;abbr-1&gt;American journal of respiratory and critical care medicine&lt;/abbr-1&gt;&lt;/periodical&gt;&lt;alt-periodical&gt;&lt;full-title&gt;Am J Respir Crit Care Med&lt;/full-title&gt;&lt;abbr-1&gt;American journal of respiratory and critical care medicine&lt;/abbr-1&gt;&lt;/alt-periodical&gt;&lt;pages&gt;211-77&lt;/pages&gt;&lt;volume&gt;167&lt;/volume&gt;&lt;number&gt;2&lt;/number&gt;&lt;edition&gt;2003/01/14&lt;/edition&gt;&lt;keywords&gt;&lt;keyword&gt;Adult&lt;/keyword&gt;&lt;keyword&gt;Aged&lt;/keyword&gt;&lt;keyword&gt;Cardiovascular Diseases/*diagnosis&lt;/keyword&gt;&lt;keyword&gt;Exercise Test/instrumentation/methods/*standards&lt;/keyword&gt;&lt;keyword&gt;Female&lt;/keyword&gt;&lt;keyword&gt;Humans&lt;/keyword&gt;&lt;keyword&gt;Lung Diseases/*diagnosis&lt;/keyword&gt;&lt;keyword&gt;Male&lt;/keyword&gt;&lt;keyword&gt;Middle Aged&lt;/keyword&gt;&lt;keyword&gt;Reference Values&lt;/keyword&gt;&lt;keyword&gt;Sensitivity and Specificity&lt;/keyword&gt;&lt;keyword&gt;Severity of Illness Index&lt;/keyword&gt;&lt;/keywords&gt;&lt;dates&gt;&lt;year&gt;2003&lt;/year&gt;&lt;pub-dates&gt;&lt;date&gt;Jan 15&lt;/date&gt;&lt;/pub-dates&gt;&lt;/dates&gt;&lt;isbn&gt;1073-449X (Print)&amp;#xD;1073-449X (Linking)&lt;/isbn&gt;&lt;accession-num&gt;12524257&lt;/accession-num&gt;&lt;work-type&gt;Case Reports&amp;#xD;Guideline&amp;#xD;Practice Guideline&amp;#xD;Review&lt;/work-type&gt;&lt;urls&gt;&lt;related-urls&gt;&lt;url&gt;http://www.ncbi.nlm.nih.gov/pubmed/12524257&lt;/url&gt;&lt;/related-urls&gt;&lt;/urls&gt;&lt;electronic-resource-num&gt;10.1164/rccm.167.2.211&lt;/electronic-resource-num&gt;&lt;language&gt;eng&lt;/language&gt;&lt;/record&gt;&lt;/Cite&gt;&lt;/EndNote&gt;</w:instrText>
      </w:r>
      <w:r>
        <w:rPr>
          <w:rFonts w:cs="Arial"/>
        </w:rPr>
        <w:fldChar w:fldCharType="separate"/>
      </w:r>
      <w:r w:rsidRPr="009C5FBF">
        <w:rPr>
          <w:rFonts w:cs="Arial"/>
          <w:noProof/>
          <w:vertAlign w:val="superscript"/>
        </w:rPr>
        <w:t>3</w:t>
      </w:r>
      <w:r>
        <w:rPr>
          <w:rFonts w:cs="Arial"/>
        </w:rPr>
        <w:fldChar w:fldCharType="end"/>
      </w:r>
      <w:r w:rsidRPr="00FE2AE8">
        <w:rPr>
          <w:rFonts w:cs="Arial"/>
        </w:rPr>
        <w:t xml:space="preserve"> Patients were randomly assigned in a 1:1:1 ratio to receive either one of two exercise dosing regimens (</w:t>
      </w:r>
      <w:r>
        <w:rPr>
          <w:rFonts w:cs="Arial"/>
        </w:rPr>
        <w:t>linear</w:t>
      </w:r>
      <w:r w:rsidRPr="00FE2AE8">
        <w:rPr>
          <w:rFonts w:cs="Arial"/>
        </w:rPr>
        <w:t xml:space="preserve"> or </w:t>
      </w:r>
      <w:r>
        <w:rPr>
          <w:rFonts w:cs="Arial"/>
        </w:rPr>
        <w:t>non-linear</w:t>
      </w:r>
      <w:r w:rsidRPr="00FE2AE8">
        <w:rPr>
          <w:rFonts w:cs="Arial"/>
        </w:rPr>
        <w:t xml:space="preserve">) or </w:t>
      </w:r>
      <w:r>
        <w:rPr>
          <w:rFonts w:cs="Arial"/>
        </w:rPr>
        <w:t>attention control</w:t>
      </w:r>
      <w:r w:rsidRPr="00FE2AE8">
        <w:rPr>
          <w:rFonts w:cs="Arial"/>
        </w:rPr>
        <w:t>.</w:t>
      </w:r>
      <w:r>
        <w:rPr>
          <w:rFonts w:cs="Arial"/>
        </w:rPr>
        <w:t xml:space="preserve"> </w:t>
      </w:r>
      <w:bookmarkStart w:id="0" w:name="_Hlk24359121"/>
      <w:r w:rsidRPr="003D35DD">
        <w:rPr>
          <w:rFonts w:cs="Arial"/>
        </w:rPr>
        <w:t xml:space="preserve">All study procedures were reviewed and approved by </w:t>
      </w:r>
      <w:r w:rsidRPr="00B541A3">
        <w:rPr>
          <w:rFonts w:cs="Arial"/>
        </w:rPr>
        <w:t>Duke University Medical Center and Memorial Sloan Kettering Cancer Center</w:t>
      </w:r>
      <w:r w:rsidRPr="00FE2AE8">
        <w:rPr>
          <w:rFonts w:cs="Arial"/>
        </w:rPr>
        <w:t xml:space="preserve"> </w:t>
      </w:r>
      <w:r w:rsidRPr="003D35DD">
        <w:rPr>
          <w:rFonts w:cs="Arial"/>
        </w:rPr>
        <w:t>institutional review boards.</w:t>
      </w:r>
      <w:bookmarkEnd w:id="0"/>
      <w:r>
        <w:rPr>
          <w:rFonts w:cs="Arial"/>
        </w:rPr>
        <w:t xml:space="preserve"> </w:t>
      </w:r>
      <w:r w:rsidRPr="00FE2AE8">
        <w:rPr>
          <w:rFonts w:cs="Arial"/>
        </w:rPr>
        <w:t>All patients provided written informed consent.</w:t>
      </w:r>
    </w:p>
    <w:p w14:paraId="6B1A0F20" w14:textId="56EC7D12" w:rsidR="00604D75" w:rsidRDefault="009C5FBF" w:rsidP="00C23ABF">
      <w:pPr>
        <w:spacing w:after="60"/>
        <w:rPr>
          <w:rFonts w:cs="Arial"/>
          <w:b/>
          <w:bCs/>
        </w:rPr>
      </w:pPr>
      <w:r>
        <w:rPr>
          <w:rFonts w:cs="Arial"/>
          <w:b/>
          <w:bCs/>
        </w:rPr>
        <w:t>Cardiopulmonary Exercise Testing</w:t>
      </w:r>
    </w:p>
    <w:p w14:paraId="6D00A41A" w14:textId="747EC682" w:rsidR="00E23B28" w:rsidRDefault="009C5FBF" w:rsidP="00C23ABF">
      <w:pPr>
        <w:spacing w:after="60"/>
        <w:ind w:firstLine="720"/>
        <w:rPr>
          <w:rFonts w:cs="Arial"/>
        </w:rPr>
      </w:pPr>
      <w:bookmarkStart w:id="1" w:name="_Hlk62736206"/>
      <w:r w:rsidRPr="007E6938">
        <w:rPr>
          <w:rFonts w:cs="Arial"/>
        </w:rPr>
        <w:t>VO</w:t>
      </w:r>
      <w:r w:rsidRPr="007E6938">
        <w:rPr>
          <w:rFonts w:cs="Arial"/>
          <w:vertAlign w:val="subscript"/>
        </w:rPr>
        <w:t>2</w:t>
      </w:r>
      <w:r w:rsidRPr="007E6938">
        <w:rPr>
          <w:rFonts w:cs="Arial"/>
        </w:rPr>
        <w:t xml:space="preserve">peak </w:t>
      </w:r>
      <w:r>
        <w:rPr>
          <w:rFonts w:cs="Arial"/>
        </w:rPr>
        <w:t>(</w:t>
      </w:r>
      <w:r w:rsidRPr="007E6938">
        <w:rPr>
          <w:rFonts w:cs="Arial"/>
        </w:rPr>
        <w:t>ml O</w:t>
      </w:r>
      <w:r w:rsidRPr="007E6938">
        <w:rPr>
          <w:rFonts w:cs="Arial"/>
          <w:vertAlign w:val="subscript"/>
        </w:rPr>
        <w:t>2</w:t>
      </w:r>
      <w:r w:rsidRPr="007E6938">
        <w:rPr>
          <w:rFonts w:cs="Arial"/>
          <w:vertAlign w:val="superscript"/>
        </w:rPr>
        <w:t>.</w:t>
      </w:r>
      <w:r w:rsidRPr="007E6938">
        <w:rPr>
          <w:rFonts w:cs="Arial"/>
        </w:rPr>
        <w:t>kg</w:t>
      </w:r>
      <w:r w:rsidRPr="007E6938">
        <w:rPr>
          <w:rFonts w:cs="Arial"/>
          <w:vertAlign w:val="superscript"/>
        </w:rPr>
        <w:t>-1.</w:t>
      </w:r>
      <w:r w:rsidRPr="007E6938">
        <w:rPr>
          <w:rFonts w:cs="Arial"/>
        </w:rPr>
        <w:t>min</w:t>
      </w:r>
      <w:r w:rsidRPr="007E6938">
        <w:rPr>
          <w:rFonts w:cs="Arial"/>
          <w:vertAlign w:val="superscript"/>
        </w:rPr>
        <w:t>-1</w:t>
      </w:r>
      <w:r w:rsidRPr="007E6938">
        <w:rPr>
          <w:rFonts w:cs="Arial"/>
        </w:rPr>
        <w:t xml:space="preserve">) </w:t>
      </w:r>
      <w:r>
        <w:rPr>
          <w:rFonts w:cs="Arial"/>
        </w:rPr>
        <w:t xml:space="preserve">was </w:t>
      </w:r>
      <w:r w:rsidRPr="007E6938">
        <w:rPr>
          <w:rFonts w:cs="Arial"/>
        </w:rPr>
        <w:t>assessed by a</w:t>
      </w:r>
      <w:r w:rsidR="00B03D7F">
        <w:rPr>
          <w:rFonts w:cs="Arial"/>
        </w:rPr>
        <w:t xml:space="preserve">n incremental </w:t>
      </w:r>
      <w:r w:rsidRPr="007E6938">
        <w:rPr>
          <w:rFonts w:cs="Arial"/>
        </w:rPr>
        <w:t>CPET on an electronic motorized treadmill test with 12-lead ECG monitoring (Mac® 5000, GE Healthcare) according to standard procedures.</w:t>
      </w:r>
      <w:r w:rsidRPr="007E6938">
        <w:rPr>
          <w:rFonts w:cs="Arial"/>
        </w:rPr>
        <w:fldChar w:fldCharType="begin">
          <w:fldData xml:space="preserve">PEVuZE5vdGU+PENpdGU+PEF1dGhvcj5CYWxhZHk8L0F1dGhvcj48WWVhcj4yMDEwPC9ZZWFyPjxS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</w:fldData>
        </w:fldChar>
      </w:r>
      <w:r>
        <w:rPr>
          <w:rFonts w:cs="Arial"/>
        </w:rPr>
        <w:instrText xml:space="preserve"> ADDIN EN.CITE </w:instrText>
      </w:r>
      <w:r>
        <w:rPr>
          <w:rFonts w:cs="Arial"/>
        </w:rPr>
        <w:fldChar w:fldCharType="begin">
          <w:fldData xml:space="preserve">PEVuZE5vdGU+PENpdGU+PEF1dGhvcj5CYWxhZHk8L0F1dGhvcj48WWVhcj4yMDEwPC9ZZWFyPjxS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</w:fldData>
        </w:fldChar>
      </w:r>
      <w:r>
        <w:rPr>
          <w:rFonts w:cs="Arial"/>
        </w:rPr>
        <w:instrText xml:space="preserve"> ADDIN EN.CITE.DATA </w:instrText>
      </w:r>
      <w:r>
        <w:rPr>
          <w:rFonts w:cs="Arial"/>
        </w:rPr>
      </w:r>
      <w:r>
        <w:rPr>
          <w:rFonts w:cs="Arial"/>
        </w:rPr>
        <w:fldChar w:fldCharType="end"/>
      </w:r>
      <w:r w:rsidRPr="007E6938">
        <w:rPr>
          <w:rFonts w:cs="Arial"/>
        </w:rPr>
      </w:r>
      <w:r w:rsidRPr="007E6938">
        <w:rPr>
          <w:rFonts w:cs="Arial"/>
        </w:rPr>
        <w:fldChar w:fldCharType="separate"/>
      </w:r>
      <w:r w:rsidRPr="009C5FBF">
        <w:rPr>
          <w:rFonts w:cs="Arial"/>
          <w:noProof/>
          <w:vertAlign w:val="superscript"/>
        </w:rPr>
        <w:t>3,4</w:t>
      </w:r>
      <w:r w:rsidRPr="007E6938">
        <w:rPr>
          <w:rFonts w:cs="Arial"/>
        </w:rPr>
        <w:fldChar w:fldCharType="end"/>
      </w:r>
      <w:bookmarkStart w:id="2" w:name="_Hlk61455510"/>
      <w:r w:rsidR="003A025B">
        <w:rPr>
          <w:rFonts w:cs="Arial"/>
        </w:rPr>
        <w:t xml:space="preserve"> </w:t>
      </w:r>
      <w:r w:rsidR="003A546D" w:rsidRPr="007E6938">
        <w:rPr>
          <w:rFonts w:cs="Arial"/>
        </w:rPr>
        <w:t xml:space="preserve">Breath-by-breath (averaged every 30 secs) expired gases were </w:t>
      </w:r>
      <w:r w:rsidR="007219EC">
        <w:rPr>
          <w:rFonts w:cs="Arial"/>
        </w:rPr>
        <w:t xml:space="preserve">collected via a mouthpiece and </w:t>
      </w:r>
      <w:r w:rsidR="003A546D" w:rsidRPr="007E6938">
        <w:rPr>
          <w:rFonts w:cs="Arial"/>
        </w:rPr>
        <w:t>analyzed continuously by a calibrated metabolic measurement system (Parvo Medics, TrueOne 2400).</w:t>
      </w:r>
      <w:r w:rsidR="003A546D">
        <w:rPr>
          <w:rFonts w:cs="Arial"/>
        </w:rPr>
        <w:t xml:space="preserve"> </w:t>
      </w:r>
      <w:bookmarkStart w:id="3" w:name="_Hlk61697438"/>
      <w:r w:rsidR="00FA75F8">
        <w:rPr>
          <w:rFonts w:cs="Arial"/>
        </w:rPr>
        <w:t>The treadmill protocol was selected with the goal of patients achieving a maximal effort within 8 to 12 mins.</w:t>
      </w:r>
      <w:bookmarkEnd w:id="3"/>
      <w:r w:rsidR="00FA75F8">
        <w:rPr>
          <w:rFonts w:cs="Arial"/>
        </w:rPr>
        <w:t xml:space="preserve"> </w:t>
      </w:r>
      <w:r w:rsidR="007047A6">
        <w:rPr>
          <w:rFonts w:cs="Arial"/>
        </w:rPr>
        <w:t>P</w:t>
      </w:r>
      <w:r w:rsidR="003A025B">
        <w:rPr>
          <w:rFonts w:cs="Arial"/>
        </w:rPr>
        <w:t>rior to starting the test</w:t>
      </w:r>
      <w:r w:rsidR="00FA75F8">
        <w:rPr>
          <w:rFonts w:cs="Arial"/>
        </w:rPr>
        <w:t>,</w:t>
      </w:r>
      <w:r w:rsidR="003A025B">
        <w:rPr>
          <w:rFonts w:cs="Arial"/>
        </w:rPr>
        <w:t xml:space="preserve"> a </w:t>
      </w:r>
      <w:r w:rsidR="00FA75F8">
        <w:rPr>
          <w:rFonts w:cs="Arial"/>
        </w:rPr>
        <w:t>warmup</w:t>
      </w:r>
      <w:r w:rsidR="003A025B">
        <w:rPr>
          <w:rFonts w:cs="Arial"/>
        </w:rPr>
        <w:t xml:space="preserve"> was completed to</w:t>
      </w:r>
      <w:r w:rsidR="007047A6">
        <w:rPr>
          <w:rFonts w:cs="Arial"/>
        </w:rPr>
        <w:t xml:space="preserve"> familiarize the patient with the treadmill and </w:t>
      </w:r>
      <w:r w:rsidR="003A025B">
        <w:rPr>
          <w:rFonts w:cs="Arial"/>
        </w:rPr>
        <w:t xml:space="preserve">identify a </w:t>
      </w:r>
      <w:r w:rsidR="00097662">
        <w:rPr>
          <w:rFonts w:cs="Arial"/>
        </w:rPr>
        <w:t xml:space="preserve">comfortable </w:t>
      </w:r>
      <w:r w:rsidR="003A025B">
        <w:rPr>
          <w:rFonts w:cs="Arial"/>
        </w:rPr>
        <w:t>walking speed between 1.5 – 4.0mph. During warm up</w:t>
      </w:r>
      <w:r w:rsidR="00FA75F8">
        <w:rPr>
          <w:rFonts w:cs="Arial"/>
        </w:rPr>
        <w:t>,</w:t>
      </w:r>
      <w:r w:rsidR="003A025B">
        <w:rPr>
          <w:rFonts w:cs="Arial"/>
        </w:rPr>
        <w:t xml:space="preserve"> heart rate response (~20</w:t>
      </w:r>
      <w:r w:rsidR="00097662">
        <w:rPr>
          <w:rFonts w:cs="Arial"/>
        </w:rPr>
        <w:t xml:space="preserve"> </w:t>
      </w:r>
      <w:r w:rsidR="003A025B">
        <w:rPr>
          <w:rFonts w:cs="Arial"/>
        </w:rPr>
        <w:t>bpm above resting, vari</w:t>
      </w:r>
      <w:r w:rsidR="00097662">
        <w:rPr>
          <w:rFonts w:cs="Arial"/>
        </w:rPr>
        <w:t>ed</w:t>
      </w:r>
      <w:r w:rsidR="003A025B">
        <w:rPr>
          <w:rFonts w:cs="Arial"/>
        </w:rPr>
        <w:t xml:space="preserve"> with age), gait</w:t>
      </w:r>
      <w:r w:rsidR="00FA75F8">
        <w:rPr>
          <w:rFonts w:cs="Arial"/>
        </w:rPr>
        <w:t>,</w:t>
      </w:r>
      <w:r w:rsidR="003A025B">
        <w:rPr>
          <w:rFonts w:cs="Arial"/>
        </w:rPr>
        <w:t xml:space="preserve"> and perceived level of exertion (RPE ~8-10)</w:t>
      </w:r>
      <w:r w:rsidR="007047A6">
        <w:rPr>
          <w:rFonts w:cs="Arial"/>
        </w:rPr>
        <w:t xml:space="preserve"> were assessed</w:t>
      </w:r>
      <w:r w:rsidR="00097662">
        <w:rPr>
          <w:rFonts w:cs="Arial"/>
        </w:rPr>
        <w:t xml:space="preserve"> to determine </w:t>
      </w:r>
      <w:r w:rsidR="00FA75F8">
        <w:rPr>
          <w:rFonts w:cs="Arial"/>
        </w:rPr>
        <w:t xml:space="preserve">starting walking </w:t>
      </w:r>
      <w:r w:rsidR="00097662">
        <w:rPr>
          <w:rFonts w:cs="Arial"/>
        </w:rPr>
        <w:t>speed</w:t>
      </w:r>
      <w:r w:rsidR="007047A6">
        <w:rPr>
          <w:rFonts w:cs="Arial"/>
        </w:rPr>
        <w:t xml:space="preserve">. </w:t>
      </w:r>
      <w:r w:rsidR="007047A6" w:rsidRPr="007E6938">
        <w:rPr>
          <w:rFonts w:cs="Arial"/>
        </w:rPr>
        <w:t>Following</w:t>
      </w:r>
      <w:r w:rsidRPr="007E6938">
        <w:rPr>
          <w:rFonts w:cs="Arial"/>
        </w:rPr>
        <w:t xml:space="preserve"> </w:t>
      </w:r>
      <w:r>
        <w:rPr>
          <w:rFonts w:cs="Arial"/>
        </w:rPr>
        <w:t>three</w:t>
      </w:r>
      <w:r w:rsidRPr="007E6938">
        <w:rPr>
          <w:rFonts w:cs="Arial"/>
        </w:rPr>
        <w:t xml:space="preserve"> mins of rest, </w:t>
      </w:r>
      <w:r w:rsidR="003A025B">
        <w:rPr>
          <w:rFonts w:cs="Arial"/>
        </w:rPr>
        <w:t xml:space="preserve">the test began at the individually identified </w:t>
      </w:r>
      <w:r w:rsidR="00FA75F8">
        <w:rPr>
          <w:rFonts w:cs="Arial"/>
        </w:rPr>
        <w:t xml:space="preserve">warmup </w:t>
      </w:r>
      <w:r w:rsidR="003A025B">
        <w:rPr>
          <w:rFonts w:cs="Arial"/>
        </w:rPr>
        <w:t xml:space="preserve">speed </w:t>
      </w:r>
      <w:r w:rsidRPr="007E6938">
        <w:rPr>
          <w:rFonts w:cs="Arial"/>
        </w:rPr>
        <w:t xml:space="preserve">and </w:t>
      </w:r>
      <w:r w:rsidR="00FA75F8">
        <w:rPr>
          <w:rFonts w:cs="Arial"/>
        </w:rPr>
        <w:t>0%</w:t>
      </w:r>
      <w:r w:rsidRPr="007E6938">
        <w:rPr>
          <w:rFonts w:cs="Arial"/>
        </w:rPr>
        <w:t xml:space="preserve"> grade for </w:t>
      </w:r>
      <w:r>
        <w:rPr>
          <w:rFonts w:cs="Arial"/>
        </w:rPr>
        <w:t>two</w:t>
      </w:r>
      <w:r w:rsidRPr="007E6938">
        <w:rPr>
          <w:rFonts w:cs="Arial"/>
        </w:rPr>
        <w:t xml:space="preserve"> minutes</w:t>
      </w:r>
      <w:r w:rsidR="00300E11">
        <w:rPr>
          <w:rFonts w:cs="Arial"/>
        </w:rPr>
        <w:t xml:space="preserve">. </w:t>
      </w:r>
      <w:r w:rsidR="003A025B">
        <w:rPr>
          <w:rFonts w:cs="Arial"/>
        </w:rPr>
        <w:t>During th</w:t>
      </w:r>
      <w:r w:rsidR="00FA75F8">
        <w:rPr>
          <w:rFonts w:cs="Arial"/>
        </w:rPr>
        <w:t>e</w:t>
      </w:r>
      <w:r w:rsidR="003A025B">
        <w:rPr>
          <w:rFonts w:cs="Arial"/>
        </w:rPr>
        <w:t xml:space="preserve"> first stage</w:t>
      </w:r>
      <w:r w:rsidR="00FA75F8">
        <w:rPr>
          <w:rFonts w:cs="Arial"/>
        </w:rPr>
        <w:t>,</w:t>
      </w:r>
      <w:r w:rsidR="003A025B">
        <w:rPr>
          <w:rFonts w:cs="Arial"/>
        </w:rPr>
        <w:t xml:space="preserve"> metabolic metrics (VE, RER, FEO</w:t>
      </w:r>
      <w:r w:rsidR="003A025B" w:rsidRPr="003A546D">
        <w:rPr>
          <w:rFonts w:cs="Arial"/>
          <w:vertAlign w:val="subscript"/>
        </w:rPr>
        <w:t>2</w:t>
      </w:r>
      <w:r w:rsidR="003A025B">
        <w:rPr>
          <w:rFonts w:cs="Arial"/>
        </w:rPr>
        <w:t xml:space="preserve">) and heart rate response, </w:t>
      </w:r>
      <w:r w:rsidR="00097662">
        <w:rPr>
          <w:rFonts w:cs="Arial"/>
        </w:rPr>
        <w:t xml:space="preserve">as </w:t>
      </w:r>
      <w:r w:rsidR="003A025B">
        <w:rPr>
          <w:rFonts w:cs="Arial"/>
        </w:rPr>
        <w:t xml:space="preserve">compared to rest, were </w:t>
      </w:r>
      <w:r w:rsidR="00AA5CC0">
        <w:rPr>
          <w:rFonts w:cs="Arial"/>
        </w:rPr>
        <w:t xml:space="preserve">assessed </w:t>
      </w:r>
      <w:r w:rsidR="003A025B">
        <w:rPr>
          <w:rFonts w:cs="Arial"/>
        </w:rPr>
        <w:t xml:space="preserve">to select the increment of </w:t>
      </w:r>
      <w:r w:rsidR="007047A6">
        <w:rPr>
          <w:rFonts w:cs="Arial"/>
        </w:rPr>
        <w:t>grade (2</w:t>
      </w:r>
      <w:r w:rsidR="009616AA">
        <w:rPr>
          <w:rFonts w:cs="Arial"/>
        </w:rPr>
        <w:t xml:space="preserve"> or </w:t>
      </w:r>
      <w:r w:rsidR="007047A6">
        <w:rPr>
          <w:rFonts w:cs="Arial"/>
        </w:rPr>
        <w:t>3%)</w:t>
      </w:r>
      <w:r w:rsidR="003A025B">
        <w:rPr>
          <w:rFonts w:cs="Arial"/>
        </w:rPr>
        <w:t xml:space="preserve"> increase </w:t>
      </w:r>
      <w:r w:rsidR="00AA5CC0">
        <w:rPr>
          <w:rFonts w:cs="Arial"/>
        </w:rPr>
        <w:t xml:space="preserve">for </w:t>
      </w:r>
      <w:r w:rsidR="00097662">
        <w:rPr>
          <w:rFonts w:cs="Arial"/>
        </w:rPr>
        <w:t xml:space="preserve">subsequent </w:t>
      </w:r>
      <w:r w:rsidR="003A025B">
        <w:rPr>
          <w:rFonts w:cs="Arial"/>
        </w:rPr>
        <w:t>stage</w:t>
      </w:r>
      <w:r w:rsidR="00AA5CC0">
        <w:rPr>
          <w:rFonts w:cs="Arial"/>
        </w:rPr>
        <w:t>s</w:t>
      </w:r>
      <w:r w:rsidR="003A025B">
        <w:rPr>
          <w:rFonts w:cs="Arial"/>
        </w:rPr>
        <w:t>.</w:t>
      </w:r>
      <w:r w:rsidR="00AA5CC0">
        <w:rPr>
          <w:rFonts w:cs="Arial"/>
        </w:rPr>
        <w:t xml:space="preserve"> </w:t>
      </w:r>
      <w:r w:rsidR="00FA75F8">
        <w:rPr>
          <w:rFonts w:cs="Arial"/>
        </w:rPr>
        <w:t>A 3% increase per stage was standard; however, i</w:t>
      </w:r>
      <w:r w:rsidR="007047A6">
        <w:rPr>
          <w:rFonts w:cs="Arial"/>
        </w:rPr>
        <w:t xml:space="preserve">f </w:t>
      </w:r>
      <w:r w:rsidR="00FA75F8">
        <w:rPr>
          <w:rFonts w:cs="Arial"/>
        </w:rPr>
        <w:t>a</w:t>
      </w:r>
      <w:r w:rsidR="007047A6">
        <w:rPr>
          <w:rFonts w:cs="Arial"/>
        </w:rPr>
        <w:t xml:space="preserve"> </w:t>
      </w:r>
      <w:r w:rsidR="00FA75F8">
        <w:rPr>
          <w:rFonts w:cs="Arial"/>
        </w:rPr>
        <w:t xml:space="preserve">patient demonstrated a large increase in </w:t>
      </w:r>
      <w:r w:rsidR="007047A6">
        <w:rPr>
          <w:rFonts w:cs="Arial"/>
        </w:rPr>
        <w:t>VE</w:t>
      </w:r>
      <w:r w:rsidR="00FA75F8">
        <w:rPr>
          <w:rFonts w:cs="Arial"/>
        </w:rPr>
        <w:t xml:space="preserve"> /</w:t>
      </w:r>
      <w:r w:rsidR="007047A6">
        <w:rPr>
          <w:rFonts w:cs="Arial"/>
        </w:rPr>
        <w:t xml:space="preserve"> RR and/or RER </w:t>
      </w:r>
      <w:r w:rsidR="00097662">
        <w:rPr>
          <w:rFonts w:cs="Arial"/>
        </w:rPr>
        <w:t>stayed elevated</w:t>
      </w:r>
      <w:r w:rsidR="00FA75F8">
        <w:rPr>
          <w:rFonts w:cs="Arial"/>
        </w:rPr>
        <w:t>,</w:t>
      </w:r>
      <w:r w:rsidR="007047A6">
        <w:rPr>
          <w:rFonts w:cs="Arial"/>
        </w:rPr>
        <w:t xml:space="preserve"> a 2% increase in grade </w:t>
      </w:r>
      <w:r w:rsidR="00097662">
        <w:rPr>
          <w:rFonts w:cs="Arial"/>
        </w:rPr>
        <w:t xml:space="preserve">was </w:t>
      </w:r>
      <w:r w:rsidR="00FA75F8">
        <w:rPr>
          <w:rFonts w:cs="Arial"/>
        </w:rPr>
        <w:t>selected</w:t>
      </w:r>
      <w:r w:rsidR="007047A6">
        <w:rPr>
          <w:rFonts w:cs="Arial"/>
        </w:rPr>
        <w:t xml:space="preserve">. </w:t>
      </w:r>
      <w:r w:rsidR="00300E11">
        <w:rPr>
          <w:rFonts w:cs="Arial"/>
        </w:rPr>
        <w:t>G</w:t>
      </w:r>
      <w:r w:rsidR="00300E11" w:rsidRPr="007E6938">
        <w:rPr>
          <w:rFonts w:cs="Arial"/>
        </w:rPr>
        <w:t xml:space="preserve">rade was subsequently increased every </w:t>
      </w:r>
      <w:r w:rsidR="00300E11">
        <w:rPr>
          <w:rFonts w:cs="Arial"/>
        </w:rPr>
        <w:t>two</w:t>
      </w:r>
      <w:r w:rsidR="00300E11" w:rsidRPr="007E6938">
        <w:rPr>
          <w:rFonts w:cs="Arial"/>
        </w:rPr>
        <w:t xml:space="preserve"> minutes until </w:t>
      </w:r>
      <w:r w:rsidR="00B03D7F" w:rsidRPr="00B03D7F">
        <w:rPr>
          <w:rFonts w:cs="Arial"/>
        </w:rPr>
        <w:t xml:space="preserve">a </w:t>
      </w:r>
      <w:bookmarkStart w:id="4" w:name="_Hlk61697426"/>
      <w:r w:rsidR="00B03D7F" w:rsidRPr="00B03D7F">
        <w:rPr>
          <w:rFonts w:cs="Arial"/>
        </w:rPr>
        <w:t xml:space="preserve">clear </w:t>
      </w:r>
      <w:r w:rsidR="00097662">
        <w:rPr>
          <w:rFonts w:cs="Arial"/>
        </w:rPr>
        <w:t>decrease in FECO</w:t>
      </w:r>
      <w:r w:rsidR="00097662" w:rsidRPr="003A546D">
        <w:rPr>
          <w:rFonts w:cs="Arial"/>
          <w:vertAlign w:val="subscript"/>
        </w:rPr>
        <w:t>2</w:t>
      </w:r>
      <w:r w:rsidR="00B03D7F" w:rsidRPr="00B03D7F">
        <w:rPr>
          <w:rFonts w:cs="Arial"/>
        </w:rPr>
        <w:t xml:space="preserve"> from its </w:t>
      </w:r>
      <w:r w:rsidR="00097662">
        <w:rPr>
          <w:rFonts w:cs="Arial"/>
        </w:rPr>
        <w:t>highest</w:t>
      </w:r>
      <w:r w:rsidR="00B03D7F" w:rsidRPr="00B03D7F">
        <w:rPr>
          <w:rFonts w:cs="Arial"/>
        </w:rPr>
        <w:t xml:space="preserve"> value</w:t>
      </w:r>
      <w:bookmarkEnd w:id="4"/>
      <w:r w:rsidR="00300E11">
        <w:rPr>
          <w:rFonts w:cs="Arial"/>
        </w:rPr>
        <w:t xml:space="preserve"> occurred; after this stage grade remained constant and s</w:t>
      </w:r>
      <w:r w:rsidRPr="007E6938">
        <w:rPr>
          <w:rFonts w:cs="Arial"/>
        </w:rPr>
        <w:t xml:space="preserve">peed was increased </w:t>
      </w:r>
      <w:r w:rsidR="00B03D7F">
        <w:rPr>
          <w:rFonts w:cs="Arial"/>
        </w:rPr>
        <w:t xml:space="preserve">every minute </w:t>
      </w:r>
      <w:r w:rsidRPr="007E6938">
        <w:rPr>
          <w:rFonts w:cs="Arial"/>
        </w:rPr>
        <w:t xml:space="preserve">until exhaustion. </w:t>
      </w:r>
      <w:r w:rsidR="007047A6">
        <w:rPr>
          <w:rFonts w:cs="Arial"/>
        </w:rPr>
        <w:t>Speed increase</w:t>
      </w:r>
      <w:r w:rsidR="00E417CF">
        <w:rPr>
          <w:rFonts w:cs="Arial"/>
        </w:rPr>
        <w:t>s</w:t>
      </w:r>
      <w:r w:rsidR="007047A6">
        <w:rPr>
          <w:rFonts w:cs="Arial"/>
        </w:rPr>
        <w:t xml:space="preserve"> were 0.2</w:t>
      </w:r>
      <w:r w:rsidR="00300E11">
        <w:rPr>
          <w:rFonts w:cs="Arial"/>
        </w:rPr>
        <w:t xml:space="preserve"> or </w:t>
      </w:r>
      <w:r w:rsidR="007047A6">
        <w:rPr>
          <w:rFonts w:cs="Arial"/>
        </w:rPr>
        <w:t xml:space="preserve">0.3 depending on </w:t>
      </w:r>
      <w:r w:rsidR="00097662">
        <w:rPr>
          <w:rFonts w:cs="Arial"/>
        </w:rPr>
        <w:t>patient’s</w:t>
      </w:r>
      <w:r w:rsidR="007047A6">
        <w:rPr>
          <w:rFonts w:cs="Arial"/>
        </w:rPr>
        <w:t xml:space="preserve"> g</w:t>
      </w:r>
      <w:r w:rsidR="00097662">
        <w:rPr>
          <w:rFonts w:cs="Arial"/>
        </w:rPr>
        <w:t>ait</w:t>
      </w:r>
      <w:r w:rsidR="007047A6">
        <w:rPr>
          <w:rFonts w:cs="Arial"/>
        </w:rPr>
        <w:t xml:space="preserve"> and the perceived </w:t>
      </w:r>
      <w:r w:rsidR="00097662">
        <w:rPr>
          <w:rFonts w:cs="Arial"/>
        </w:rPr>
        <w:t xml:space="preserve">amount of effort left prior to self-terminating the test. </w:t>
      </w:r>
      <w:r w:rsidRPr="007E6938">
        <w:rPr>
          <w:rFonts w:cs="Arial"/>
        </w:rPr>
        <w:t>Acceptable CPET criteria</w:t>
      </w:r>
      <w:r>
        <w:rPr>
          <w:rFonts w:cs="Arial"/>
        </w:rPr>
        <w:t xml:space="preserve"> for this analysis</w:t>
      </w:r>
      <w:r w:rsidRPr="007E6938">
        <w:rPr>
          <w:rFonts w:cs="Arial"/>
        </w:rPr>
        <w:t xml:space="preserve"> </w:t>
      </w:r>
      <w:r w:rsidRPr="007E6938">
        <w:rPr>
          <w:rFonts w:cs="Arial"/>
          <w:color w:val="000000"/>
          <w:shd w:val="clear" w:color="auto" w:fill="FFFFFF"/>
        </w:rPr>
        <w:t xml:space="preserve">included any two of the following: (1) </w:t>
      </w:r>
      <w:r w:rsidRPr="007E6938">
        <w:rPr>
          <w:rFonts w:cs="Arial"/>
        </w:rPr>
        <w:t>a plateau in VO</w:t>
      </w:r>
      <w:r w:rsidRPr="007E6938">
        <w:rPr>
          <w:rFonts w:cs="Arial"/>
          <w:vertAlign w:val="subscript"/>
        </w:rPr>
        <w:t>2</w:t>
      </w:r>
      <w:r w:rsidRPr="007E6938">
        <w:rPr>
          <w:rFonts w:cs="Arial"/>
        </w:rPr>
        <w:t>, concurrent with an increase in treadmill grade or speed, (2) respiratory exchange ratio ≥ 1.10, (3) attainment (± 10 bpm) of age-predicted heart rate, and (4) volitional exhaustion as measured by a rating of perceived exertion ≥ 18 on the B</w:t>
      </w:r>
      <w:r w:rsidR="0014377F">
        <w:rPr>
          <w:rFonts w:cs="Arial"/>
        </w:rPr>
        <w:t>org</w:t>
      </w:r>
      <w:r w:rsidRPr="007E6938">
        <w:rPr>
          <w:rFonts w:cs="Arial"/>
        </w:rPr>
        <w:t xml:space="preserve"> scale.</w:t>
      </w:r>
    </w:p>
    <w:p w14:paraId="2F1337FF" w14:textId="71EB9DE2" w:rsidR="00D06CC3" w:rsidRPr="00E40122" w:rsidRDefault="00E23B28" w:rsidP="00D06CC3">
      <w:pPr>
        <w:spacing w:after="60"/>
        <w:ind w:firstLine="720"/>
        <w:jc w:val="both"/>
        <w:rPr>
          <w:rFonts w:cs="Arial"/>
        </w:rPr>
      </w:pPr>
      <w:bookmarkStart w:id="5" w:name="_Hlk62736293"/>
      <w:bookmarkEnd w:id="1"/>
      <w:bookmarkEnd w:id="2"/>
      <w:r w:rsidRPr="00D06CC3">
        <w:rPr>
          <w:rFonts w:cs="Arial"/>
        </w:rPr>
        <w:t>Submaximal VO</w:t>
      </w:r>
      <w:r w:rsidRPr="00D06CC3">
        <w:rPr>
          <w:rFonts w:cs="Arial"/>
          <w:vertAlign w:val="subscript"/>
        </w:rPr>
        <w:t>2</w:t>
      </w:r>
      <w:r w:rsidR="00287645" w:rsidRPr="00D06CC3">
        <w:rPr>
          <w:rFonts w:cs="Arial"/>
          <w:vertAlign w:val="subscript"/>
        </w:rPr>
        <w:t xml:space="preserve"> </w:t>
      </w:r>
      <w:r w:rsidRPr="00D06CC3">
        <w:rPr>
          <w:rFonts w:cs="Arial"/>
        </w:rPr>
        <w:t>was assessed upon CPET completion</w:t>
      </w:r>
      <w:r w:rsidR="001F1F8C" w:rsidRPr="00D06CC3">
        <w:rPr>
          <w:rFonts w:cs="Arial"/>
        </w:rPr>
        <w:t xml:space="preserve"> and data were used </w:t>
      </w:r>
      <w:r w:rsidR="005328E1" w:rsidRPr="00D06CC3">
        <w:rPr>
          <w:rFonts w:cs="Arial"/>
        </w:rPr>
        <w:t>for</w:t>
      </w:r>
      <w:r w:rsidR="001F1F8C" w:rsidRPr="00D06CC3">
        <w:rPr>
          <w:rFonts w:cs="Arial"/>
        </w:rPr>
        <w:t xml:space="preserve"> Ex-Onc</w:t>
      </w:r>
      <w:r w:rsidR="001F1F8C" w:rsidRPr="00D06CC3">
        <w:rPr>
          <w:rFonts w:cs="Arial"/>
          <w:vertAlign w:val="subscript"/>
        </w:rPr>
        <w:t>sub</w:t>
      </w:r>
      <w:r w:rsidRPr="00D06CC3">
        <w:rPr>
          <w:rFonts w:cs="Arial"/>
        </w:rPr>
        <w:t>. A trained exercise physiologist identif</w:t>
      </w:r>
      <w:r w:rsidR="006A23D3" w:rsidRPr="00D06CC3">
        <w:rPr>
          <w:rFonts w:cs="Arial"/>
        </w:rPr>
        <w:t>ied</w:t>
      </w:r>
      <w:r w:rsidRPr="00D06CC3">
        <w:rPr>
          <w:rFonts w:cs="Arial"/>
        </w:rPr>
        <w:t xml:space="preserve"> </w:t>
      </w:r>
      <w:r w:rsidR="00614D03" w:rsidRPr="00D06CC3">
        <w:rPr>
          <w:rFonts w:cs="Arial"/>
        </w:rPr>
        <w:t>ventilatory</w:t>
      </w:r>
      <w:r w:rsidRPr="00D06CC3">
        <w:rPr>
          <w:rFonts w:cs="Arial"/>
        </w:rPr>
        <w:t xml:space="preserve"> threshold defined by the following criteria: (1) drop in F</w:t>
      </w:r>
      <w:r w:rsidR="00614D03" w:rsidRPr="00D06CC3">
        <w:rPr>
          <w:rFonts w:cs="Arial"/>
        </w:rPr>
        <w:t>E</w:t>
      </w:r>
      <w:r w:rsidRPr="00D06CC3">
        <w:rPr>
          <w:rFonts w:cs="Arial"/>
        </w:rPr>
        <w:t>C</w:t>
      </w:r>
      <w:r w:rsidR="00614D03" w:rsidRPr="00D06CC3">
        <w:rPr>
          <w:rFonts w:cs="Arial"/>
        </w:rPr>
        <w:t>O</w:t>
      </w:r>
      <w:r w:rsidRPr="00D06CC3">
        <w:rPr>
          <w:rFonts w:cs="Arial"/>
          <w:vertAlign w:val="subscript"/>
        </w:rPr>
        <w:t>2</w:t>
      </w:r>
      <w:r w:rsidRPr="00D06CC3">
        <w:rPr>
          <w:rFonts w:cs="Arial"/>
        </w:rPr>
        <w:t xml:space="preserve"> after a peak or plateau, (2) nonlinear increase in VE, (3) RER </w:t>
      </w:r>
      <w:r w:rsidR="006A23D3" w:rsidRPr="00D06CC3">
        <w:rPr>
          <w:rFonts w:cs="Arial"/>
        </w:rPr>
        <w:t>between 0.98 - 1.02.</w:t>
      </w:r>
      <w:bookmarkEnd w:id="5"/>
      <w:r w:rsidR="006A23D3" w:rsidRPr="00D06CC3">
        <w:rPr>
          <w:rFonts w:cs="Arial"/>
        </w:rPr>
        <w:t xml:space="preserve"> </w:t>
      </w:r>
      <w:r w:rsidR="00D06CC3" w:rsidRPr="00E40122">
        <w:rPr>
          <w:rFonts w:cs="Arial"/>
        </w:rPr>
        <w:t>Age-predicted peak heart rate was calculated using: 220 - age; age-predicted heart rate at 80% of peak (i.e., submaximal) was calculated using: [((220 - age) – rest heart rate) * 0.8) + rest heart rate].</w:t>
      </w:r>
    </w:p>
    <w:p w14:paraId="53626AAC" w14:textId="0F57F7C6" w:rsidR="009C5FBF" w:rsidRPr="00E95A9C" w:rsidRDefault="009C5FBF" w:rsidP="00726E33">
      <w:pPr>
        <w:spacing w:after="60"/>
        <w:rPr>
          <w:rFonts w:cs="Arial"/>
          <w:b/>
        </w:rPr>
      </w:pPr>
      <w:r w:rsidRPr="00E95A9C">
        <w:rPr>
          <w:rFonts w:cs="Arial"/>
          <w:b/>
        </w:rPr>
        <w:t xml:space="preserve">Estimated </w:t>
      </w:r>
      <w:r>
        <w:rPr>
          <w:rFonts w:cs="Arial"/>
          <w:b/>
        </w:rPr>
        <w:t>VO</w:t>
      </w:r>
      <w:r w:rsidRPr="00B0588E">
        <w:rPr>
          <w:rFonts w:cs="Arial"/>
          <w:b/>
          <w:vertAlign w:val="subscript"/>
        </w:rPr>
        <w:t>2</w:t>
      </w:r>
      <w:r>
        <w:rPr>
          <w:rFonts w:cs="Arial"/>
          <w:b/>
        </w:rPr>
        <w:t>peak</w:t>
      </w:r>
    </w:p>
    <w:p w14:paraId="01A31DD5" w14:textId="36E54DF4" w:rsidR="009C5FBF" w:rsidRPr="00C44BC8" w:rsidRDefault="00F27532" w:rsidP="00C23ABF">
      <w:pPr>
        <w:spacing w:after="60"/>
        <w:ind w:firstLine="720"/>
        <w:rPr>
          <w:rFonts w:cs="Arial"/>
        </w:rPr>
      </w:pPr>
      <w:r>
        <w:rPr>
          <w:rFonts w:cs="Arial"/>
        </w:rPr>
        <w:t>Treadmill speed and grade</w:t>
      </w:r>
      <w:r w:rsidR="009C5FBF">
        <w:rPr>
          <w:rFonts w:cs="Arial"/>
        </w:rPr>
        <w:t xml:space="preserve"> derived from the CPET were used to estimate</w:t>
      </w:r>
      <w:r w:rsidR="009C5FBF" w:rsidRPr="00C44BC8">
        <w:rPr>
          <w:rFonts w:cs="Arial"/>
        </w:rPr>
        <w:t xml:space="preserve"> </w:t>
      </w:r>
      <w:r w:rsidR="009C5FBF">
        <w:rPr>
          <w:rFonts w:cs="Arial"/>
        </w:rPr>
        <w:t>VO</w:t>
      </w:r>
      <w:r w:rsidR="009C5FBF" w:rsidRPr="006503EB">
        <w:rPr>
          <w:rFonts w:cs="Arial"/>
          <w:vertAlign w:val="subscript"/>
        </w:rPr>
        <w:t>2</w:t>
      </w:r>
      <w:r w:rsidR="009C5FBF">
        <w:rPr>
          <w:rFonts w:cs="Arial"/>
        </w:rPr>
        <w:t xml:space="preserve">peak using </w:t>
      </w:r>
      <w:r w:rsidR="009C5FBF" w:rsidRPr="00C60055">
        <w:t>the American College of Sports Medicine (ACSM)</w:t>
      </w:r>
      <w:r w:rsidR="009C5FBF">
        <w:fldChar w:fldCharType="begin"/>
      </w:r>
      <w:r w:rsidR="009C5FBF">
        <w:instrText xml:space="preserve"> ADDIN EN.CITE &lt;EndNote&gt;&lt;Cite&gt;&lt;Year&gt;2018&lt;/Year&gt;&lt;RecNum&gt;5740&lt;/RecNum&gt;&lt;DisplayText&gt;&lt;style face="superscript"&gt;5&lt;/style&gt;&lt;/DisplayText&gt;&lt;record&gt;&lt;rec-number&gt;5740&lt;/rec-number&gt;&lt;foreign-keys&gt;&lt;key app="EN" db-id="2srdt0z920029oepvvmpfxf4ppxfedpt95xt" timestamp="1521117271"&gt;5740&lt;/key&gt;&lt;/foreign-keys&gt;&lt;ref-type name="Book"&gt;6&lt;/ref-type&gt;&lt;contributors&gt;&lt;/contributors&gt;&lt;titles&gt;&lt;title&gt;&lt;style face="normal" font="default" size="100%"&gt;American College of Sports Medicine. ACSM&amp;apos;s Guidelines for Graded Exercise Testing and Prescription. 10&lt;/style&gt;&lt;style face="superscript" font="default" size="100%"&gt;th&lt;/style&gt;&lt;style face="normal" font="default" size="100%"&gt; Edition. Philadelphia: Wolters Kluwer (Lippincott Williams &amp;amp; Wilkins), 2018, pp. 226-267.&lt;/style&gt;&lt;/title&gt;&lt;/titles&gt;&lt;dates&gt;&lt;year&gt;2018&lt;/year&gt;&lt;/dates&gt;&lt;urls&gt;&lt;/urls&gt;&lt;/record&gt;&lt;/Cite&gt;&lt;/EndNote&gt;</w:instrText>
      </w:r>
      <w:r w:rsidR="009C5FBF">
        <w:fldChar w:fldCharType="separate"/>
      </w:r>
      <w:r w:rsidR="009C5FBF" w:rsidRPr="009C5FBF">
        <w:rPr>
          <w:noProof/>
          <w:vertAlign w:val="superscript"/>
        </w:rPr>
        <w:t>5</w:t>
      </w:r>
      <w:r w:rsidR="009C5FBF">
        <w:fldChar w:fldCharType="end"/>
      </w:r>
      <w:r w:rsidR="009C5FBF">
        <w:rPr>
          <w:rFonts w:cs="Arial"/>
        </w:rPr>
        <w:t>: VO</w:t>
      </w:r>
      <w:r w:rsidR="009C5FBF" w:rsidRPr="006503EB">
        <w:rPr>
          <w:rFonts w:cs="Arial"/>
          <w:vertAlign w:val="subscript"/>
        </w:rPr>
        <w:t>2</w:t>
      </w:r>
      <w:r w:rsidR="009C5FBF">
        <w:rPr>
          <w:rFonts w:cs="Arial"/>
        </w:rPr>
        <w:t xml:space="preserve">peak = [(speed (m/min) x 0.1) + (speed (m/min) x fractional grade x 1.8)] + 3.5] and </w:t>
      </w:r>
      <w:r w:rsidR="009C5FBF">
        <w:t>The</w:t>
      </w:r>
      <w:r w:rsidR="009C5FBF" w:rsidRPr="00C60055">
        <w:t xml:space="preserve"> </w:t>
      </w:r>
      <w:r w:rsidR="009C5FBF">
        <w:t>Fitness Registry and the Importance of Exercise National Database (FRIEND)</w:t>
      </w:r>
      <w:r w:rsidR="009C5FBF">
        <w:fldChar w:fldCharType="begin">
          <w:fldData xml:space="preserve">PEVuZE5vdGU+PENpdGU+PEF1dGhvcj5Lb2traW5vczwvQXV0aG9yPjxZZWFyPjIwMTc8L1llYXI+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</w:fldData>
        </w:fldChar>
      </w:r>
      <w:r w:rsidR="009C5FBF">
        <w:instrText xml:space="preserve"> ADDIN EN.CITE </w:instrText>
      </w:r>
      <w:r w:rsidR="009C5FBF">
        <w:fldChar w:fldCharType="begin">
          <w:fldData xml:space="preserve">PEVuZE5vdGU+PENpdGU+PEF1dGhvcj5Lb2traW5vczwvQXV0aG9yPjxZZWFyPjIwMTc8L1llYXI+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</w:fldData>
        </w:fldChar>
      </w:r>
      <w:r w:rsidR="009C5FBF">
        <w:instrText xml:space="preserve"> ADDIN EN.CITE.DATA </w:instrText>
      </w:r>
      <w:r w:rsidR="009C5FBF">
        <w:fldChar w:fldCharType="end"/>
      </w:r>
      <w:r w:rsidR="009C5FBF">
        <w:fldChar w:fldCharType="separate"/>
      </w:r>
      <w:r w:rsidR="009C5FBF" w:rsidRPr="009C5FBF">
        <w:rPr>
          <w:noProof/>
          <w:vertAlign w:val="superscript"/>
        </w:rPr>
        <w:t>6</w:t>
      </w:r>
      <w:r w:rsidR="009C5FBF">
        <w:fldChar w:fldCharType="end"/>
      </w:r>
      <w:r w:rsidR="009C5FBF">
        <w:rPr>
          <w:rFonts w:cs="Arial"/>
        </w:rPr>
        <w:t xml:space="preserve">: </w:t>
      </w:r>
      <w:r w:rsidR="009C5FBF" w:rsidRPr="0064441E">
        <w:rPr>
          <w:rFonts w:cs="Arial"/>
        </w:rPr>
        <w:t>VO</w:t>
      </w:r>
      <w:r w:rsidR="009C5FBF" w:rsidRPr="006503EB">
        <w:rPr>
          <w:rFonts w:cs="Arial"/>
          <w:vertAlign w:val="subscript"/>
        </w:rPr>
        <w:t>2</w:t>
      </w:r>
      <w:r w:rsidR="009C5FBF">
        <w:rPr>
          <w:rFonts w:cs="Arial"/>
        </w:rPr>
        <w:t>peak =</w:t>
      </w:r>
      <w:r w:rsidR="009C5FBF" w:rsidRPr="0064441E">
        <w:rPr>
          <w:rFonts w:cs="Arial"/>
        </w:rPr>
        <w:t xml:space="preserve"> [speed (m/min) </w:t>
      </w:r>
      <w:r w:rsidR="009C5FBF">
        <w:rPr>
          <w:rFonts w:cs="Arial"/>
        </w:rPr>
        <w:t>x</w:t>
      </w:r>
      <w:r w:rsidR="009C5FBF" w:rsidRPr="0064441E">
        <w:rPr>
          <w:rFonts w:cs="Arial"/>
        </w:rPr>
        <w:t xml:space="preserve"> (0.17</w:t>
      </w:r>
      <w:r w:rsidR="009C5FBF">
        <w:rPr>
          <w:rFonts w:cs="Arial"/>
        </w:rPr>
        <w:t xml:space="preserve"> + </w:t>
      </w:r>
      <w:r w:rsidR="009C5FBF" w:rsidRPr="0064441E">
        <w:rPr>
          <w:rFonts w:cs="Arial"/>
        </w:rPr>
        <w:t xml:space="preserve">fractional grade </w:t>
      </w:r>
      <w:r w:rsidR="009C5FBF">
        <w:rPr>
          <w:rFonts w:cs="Arial"/>
        </w:rPr>
        <w:t>x</w:t>
      </w:r>
      <w:r w:rsidR="009C5FBF" w:rsidRPr="0064441E">
        <w:rPr>
          <w:rFonts w:cs="Arial"/>
        </w:rPr>
        <w:t xml:space="preserve"> 0.79)</w:t>
      </w:r>
      <w:r w:rsidR="009C5FBF">
        <w:rPr>
          <w:rFonts w:cs="Arial"/>
        </w:rPr>
        <w:t xml:space="preserve"> + </w:t>
      </w:r>
      <w:r w:rsidR="009C5FBF" w:rsidRPr="0064441E">
        <w:rPr>
          <w:rFonts w:cs="Arial"/>
        </w:rPr>
        <w:t>3.5</w:t>
      </w:r>
      <w:r w:rsidR="009C5FBF">
        <w:rPr>
          <w:rFonts w:cs="Arial"/>
        </w:rPr>
        <w:t xml:space="preserve">] equations. </w:t>
      </w:r>
    </w:p>
    <w:p w14:paraId="6B15B0B9" w14:textId="77777777" w:rsidR="009C5FBF" w:rsidRPr="003707F4" w:rsidRDefault="009C5FBF" w:rsidP="00D05933">
      <w:pPr>
        <w:spacing w:after="60"/>
        <w:rPr>
          <w:rFonts w:cs="Arial"/>
          <w:b/>
          <w:i/>
        </w:rPr>
      </w:pPr>
      <w:r>
        <w:rPr>
          <w:rFonts w:cs="Arial"/>
          <w:b/>
        </w:rPr>
        <w:t>Statistical</w:t>
      </w:r>
      <w:r w:rsidRPr="003707F4">
        <w:rPr>
          <w:rFonts w:cs="Arial"/>
          <w:b/>
        </w:rPr>
        <w:t xml:space="preserve"> Analysis </w:t>
      </w:r>
    </w:p>
    <w:p w14:paraId="7C9DDE61" w14:textId="55341E93" w:rsidR="00D05933" w:rsidRDefault="009C5FBF" w:rsidP="00D05933">
      <w:pPr>
        <w:ind w:firstLine="720"/>
        <w:jc w:val="both"/>
      </w:pPr>
      <w:bookmarkStart w:id="6" w:name="_Hlk62736849"/>
      <w:r w:rsidRPr="00010091">
        <w:t>Data</w:t>
      </w:r>
      <w:r>
        <w:t xml:space="preserve"> from all arms of the trial were combined for these analyses. VO</w:t>
      </w:r>
      <w:r w:rsidRPr="00F1672C">
        <w:rPr>
          <w:vertAlign w:val="subscript"/>
        </w:rPr>
        <w:t>2</w:t>
      </w:r>
      <w:r>
        <w:t xml:space="preserve">peak as measured by CPET and as estimated by ACSM and FRIEND models were summarized using descriptive statistics at each evaluation timepoint (baseline, midpoint and follow-up) and overall. </w:t>
      </w:r>
      <w:r w:rsidRPr="00FE40AD">
        <w:t xml:space="preserve">Bland-Altman plots </w:t>
      </w:r>
      <w:r>
        <w:t>were used to display</w:t>
      </w:r>
      <w:r w:rsidRPr="00FE40AD">
        <w:t xml:space="preserve"> the difference between </w:t>
      </w:r>
      <w:r>
        <w:t>measured</w:t>
      </w:r>
      <w:r w:rsidRPr="00FE40AD">
        <w:t xml:space="preserve"> and </w:t>
      </w:r>
      <w:r>
        <w:t>estimated</w:t>
      </w:r>
      <w:r w:rsidRPr="00FE40AD">
        <w:t xml:space="preserve"> </w:t>
      </w:r>
      <w:r>
        <w:t>VO</w:t>
      </w:r>
      <w:r w:rsidRPr="00B0588E">
        <w:rPr>
          <w:vertAlign w:val="subscript"/>
        </w:rPr>
        <w:t>2</w:t>
      </w:r>
      <w:r>
        <w:t>peak</w:t>
      </w:r>
      <w:r w:rsidRPr="00FE40AD">
        <w:t xml:space="preserve"> measures along the Y-axis</w:t>
      </w:r>
      <w:r>
        <w:t xml:space="preserve"> and</w:t>
      </w:r>
      <w:r w:rsidRPr="00FE40AD">
        <w:t xml:space="preserve"> </w:t>
      </w:r>
      <w:r>
        <w:t>the average of</w:t>
      </w:r>
      <w:r w:rsidRPr="00FE40AD">
        <w:t xml:space="preserve"> </w:t>
      </w:r>
      <w:r>
        <w:t>measured</w:t>
      </w:r>
      <w:r w:rsidRPr="00FE40AD">
        <w:t xml:space="preserve"> </w:t>
      </w:r>
      <w:r>
        <w:t xml:space="preserve">and estimated </w:t>
      </w:r>
      <w:r w:rsidRPr="00FE40AD">
        <w:t>observations along the X-</w:t>
      </w:r>
      <w:r>
        <w:t>axis, along with the average bias and 95% limits of a</w:t>
      </w:r>
      <w:r w:rsidRPr="00FE40AD">
        <w:t>greement</w:t>
      </w:r>
      <w:r>
        <w:t>.</w:t>
      </w:r>
      <w:r w:rsidRPr="00FE40AD">
        <w:fldChar w:fldCharType="begin"/>
      </w:r>
      <w:r>
        <w:instrText xml:space="preserve"> ADDIN EN.CITE &lt;EndNote&gt;&lt;Cite&gt;&lt;Author&gt;Bland&lt;/Author&gt;&lt;Year&gt;2007&lt;/Year&gt;&lt;RecNum&gt;452&lt;/RecNum&gt;&lt;DisplayText&gt;&lt;style face="superscript"&gt;7&lt;/style&gt;&lt;/DisplayText&gt;&lt;record&gt;&lt;rec-number&gt;452&lt;/rec-number&gt;&lt;foreign-keys&gt;&lt;key app="EN" db-id="szaf9vsz39wwtaeepruvdd5820r502t2dwvf"&gt;452&lt;/key&gt;&lt;/foreign-keys&gt;&lt;ref-type name="Journal Article"&gt;17&lt;/ref-type&gt;&lt;contributors&gt;&lt;authors&gt;&lt;author&gt;Bland, J. M.&lt;/author&gt;&lt;author&gt;Altman, D. G.&lt;/author&gt;&lt;/authors&gt;&lt;/contributors&gt;&lt;auth-address&gt;Department of Health Sciences, University of York, York, UK. mb55@york.ac.uk&lt;/auth-address&gt;&lt;titles&gt;&lt;title&gt;Agreement between methods of measurement with multiple observations per individual&lt;/title&gt;&lt;secondary-title&gt;J Biopharm Stat&lt;/secondary-title&gt;&lt;/titles&gt;&lt;periodical&gt;&lt;full-title&gt;J Biopharm Stat&lt;/full-title&gt;&lt;/periodical&gt;&lt;pages&gt;571-82&lt;/pages&gt;&lt;volume&gt;17&lt;/volume&gt;&lt;number&gt;4&lt;/number&gt;&lt;edition&gt;2007/07/07&lt;/edition&gt;&lt;keywords&gt;&lt;keyword&gt;Algorithms&lt;/keyword&gt;&lt;keyword&gt;Analysis of Variance&lt;/keyword&gt;&lt;keyword&gt;Biometry/*methods&lt;/keyword&gt;&lt;keyword&gt;Cardiography, Impedance/statistics &amp;amp; numerical data&lt;/keyword&gt;&lt;keyword&gt;Clinical Laboratory Techniques/*statistics &amp;amp; numerical data&lt;/keyword&gt;&lt;keyword&gt;Diagnostic Techniques and Procedures/*statistics &amp;amp; numerical data&lt;/keyword&gt;&lt;keyword&gt;Humans&lt;/keyword&gt;&lt;keyword&gt;Radionuclide Ventriculography/statistics &amp;amp; numerical data&lt;/keyword&gt;&lt;keyword&gt;Reproducibility of Results&lt;/keyword&gt;&lt;keyword&gt;Stroke Volume/physiology&lt;/keyword&gt;&lt;/keywords&gt;&lt;dates&gt;&lt;year&gt;2007&lt;/year&gt;&lt;/dates&gt;&lt;isbn&gt;1054-3406 (Print)&amp;#xD;1054-3406 (Linking)&lt;/isbn&gt;&lt;accession-num&gt;17613642&lt;/accession-num&gt;&lt;urls&gt;&lt;related-urls&gt;&lt;url&gt;http://www.ncbi.nlm.nih.gov/entrez/query.fcgi?cmd=Retrieve&amp;amp;db=PubMed&amp;amp;dopt=Citation&amp;amp;list_uids=17613642&lt;/url&gt;&lt;/related-urls&gt;&lt;/urls&gt;&lt;electronic-resource-num&gt;780214319 [pii]&amp;#xD;10.1080/10543400701329422&lt;/electronic-resource-num&gt;&lt;language&gt;eng&lt;/language&gt;&lt;/record&gt;&lt;/Cite&gt;&lt;/EndNote&gt;</w:instrText>
      </w:r>
      <w:r w:rsidRPr="00FE40AD">
        <w:fldChar w:fldCharType="separate"/>
      </w:r>
      <w:r w:rsidRPr="009C5FBF">
        <w:rPr>
          <w:noProof/>
          <w:vertAlign w:val="superscript"/>
        </w:rPr>
        <w:t>7</w:t>
      </w:r>
      <w:r w:rsidRPr="00FE40AD">
        <w:fldChar w:fldCharType="end"/>
      </w:r>
      <w:r>
        <w:t xml:space="preserve"> </w:t>
      </w:r>
      <w:r w:rsidRPr="00194C53">
        <w:t>The data were</w:t>
      </w:r>
      <w:r>
        <w:t xml:space="preserve"> visually inspected and</w:t>
      </w:r>
      <w:r w:rsidRPr="00194C53">
        <w:t xml:space="preserve"> log transformed prior to computing the limits of agreement in order to meet the assumptions of the method</w:t>
      </w:r>
      <w:r>
        <w:t>; VO</w:t>
      </w:r>
      <w:r w:rsidRPr="000C6C32">
        <w:rPr>
          <w:vertAlign w:val="subscript"/>
        </w:rPr>
        <w:t>2</w:t>
      </w:r>
      <w:r>
        <w:t>peak values were transformed back to the original scale for interpretation of results. Estimates of the standard deviation of the difference in VO</w:t>
      </w:r>
      <w:r w:rsidRPr="000C6C32">
        <w:rPr>
          <w:vertAlign w:val="subscript"/>
        </w:rPr>
        <w:t>2</w:t>
      </w:r>
      <w:r>
        <w:t>peak between methods reflect the within- and between-participant variation to account for repeated VO</w:t>
      </w:r>
      <w:r w:rsidRPr="000C6C32">
        <w:rPr>
          <w:vertAlign w:val="subscript"/>
        </w:rPr>
        <w:t>2</w:t>
      </w:r>
      <w:r>
        <w:t>peak measurements.</w:t>
      </w:r>
      <w:r>
        <w:fldChar w:fldCharType="begin">
          <w:fldData xml:space="preserve">PEVuZE5vdGU+PENpdGU+PEF1dGhvcj5CbGFuZDwvQXV0aG9yPjxZZWFyPjIwMDc8L1llYXI+PFJl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PEVuZE5vdGU+PENpdGU+PEF1dGhvcj5CbGFuZDwvQXV0aG9yPjxZZWFyPjIwMDc8L1llYXI+PFJl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9C5FBF">
        <w:rPr>
          <w:noProof/>
          <w:vertAlign w:val="superscript"/>
        </w:rPr>
        <w:t>7,8</w:t>
      </w:r>
      <w:r>
        <w:fldChar w:fldCharType="end"/>
      </w:r>
      <w:r>
        <w:t xml:space="preserve"> The </w:t>
      </w:r>
      <w:r w:rsidRPr="00820D40">
        <w:t xml:space="preserve">concordance </w:t>
      </w:r>
      <w:r>
        <w:t>in ACSM- and FRIEND-estimated and measured VO</w:t>
      </w:r>
      <w:r w:rsidRPr="00852D37">
        <w:rPr>
          <w:vertAlign w:val="subscript"/>
        </w:rPr>
        <w:t>2</w:t>
      </w:r>
      <w:r>
        <w:t>peak was evaluated</w:t>
      </w:r>
      <w:r w:rsidRPr="00820D40">
        <w:t xml:space="preserve"> </w:t>
      </w:r>
      <w:r>
        <w:t xml:space="preserve">by Lin's </w:t>
      </w:r>
      <w:r w:rsidRPr="00820D40">
        <w:t>concordance correlation coefficient</w:t>
      </w:r>
      <w:r>
        <w:t xml:space="preserve"> (CCC),</w:t>
      </w:r>
      <w:r>
        <w:fldChar w:fldCharType="begin"/>
      </w:r>
      <w:r>
        <w:instrText xml:space="preserve"> ADDIN EN.CITE &lt;EndNote&gt;&lt;Cite&gt;&lt;Author&gt;Carrasco&lt;/Author&gt;&lt;Year&gt;2003&lt;/Year&gt;&lt;RecNum&gt;4671&lt;/RecNum&gt;&lt;DisplayText&gt;&lt;style face="superscript"&gt;9&lt;/style&gt;&lt;/DisplayText&gt;&lt;record&gt;&lt;rec-number&gt;4671&lt;/rec-number&gt;&lt;foreign-keys&gt;&lt;key app="EN" db-id="2srdt0z920029oepvvmpfxf4ppxfedpt95xt" timestamp="0"&gt;4671&lt;/key&gt;&lt;/foreign-keys&gt;&lt;ref-type name="Journal Article"&gt;17&lt;/ref-type&gt;&lt;contributors&gt;&lt;authors&gt;&lt;author&gt;Carrasco, J. L.&lt;/author&gt;&lt;author&gt;Jover, L.&lt;/author&gt;&lt;/authors&gt;&lt;/contributors&gt;&lt;auth-address&gt;Bioestadistica, Departament de Salut Publica, Universitat de Barcelona, Facultat de Medicina, Casanova, 143 08036 Barcelona, Spain. carrasco@medicina.ub.es&lt;/auth-address&gt;&lt;titles&gt;&lt;title&gt;Estimating the generalized concordance correlation coefficient through variance components&lt;/title&gt;&lt;secondary-title&gt;Biometrics&lt;/secondary-title&gt;&lt;/titles&gt;&lt;periodical&gt;&lt;full-title&gt;Biometrics&lt;/full-title&gt;&lt;/periodical&gt;&lt;pages&gt;849-58&lt;/pages&gt;&lt;volume&gt;59&lt;/volume&gt;&lt;number&gt;4&lt;/number&gt;&lt;keywords&gt;&lt;keyword&gt;Analysis of Variance&lt;/keyword&gt;&lt;keyword&gt;Biometry/methods&lt;/keyword&gt;&lt;keyword&gt;Blood Pressure&lt;/keyword&gt;&lt;keyword&gt;Blood Pressure Determination/methods&lt;/keyword&gt;&lt;keyword&gt;Humans&lt;/keyword&gt;&lt;keyword&gt;*Models, Statistical&lt;/keyword&gt;&lt;keyword&gt;Reproducibility of Results&lt;/keyword&gt;&lt;keyword&gt;Research Design&lt;/keyword&gt;&lt;/keywords&gt;&lt;dates&gt;&lt;year&gt;2003&lt;/year&gt;&lt;pub-dates&gt;&lt;date&gt;Dec&lt;/date&gt;&lt;/pub-dates&gt;&lt;/dates&gt;&lt;isbn&gt;0006-341X (Print)&amp;#xD;0006-341X (Linking)&lt;/isbn&gt;&lt;accession-num&gt;14969463&lt;/accession-num&gt;&lt;urls&gt;&lt;related-urls&gt;&lt;url&gt;http://www.ncbi.nlm.nih.gov/pubmed/14969463&lt;/url&gt;&lt;/related-urls&gt;&lt;/urls&gt;&lt;/record&gt;&lt;/Cite&gt;&lt;/EndNote&gt;</w:instrText>
      </w:r>
      <w:r>
        <w:fldChar w:fldCharType="separate"/>
      </w:r>
      <w:r w:rsidRPr="009C5FBF">
        <w:rPr>
          <w:noProof/>
          <w:vertAlign w:val="superscript"/>
        </w:rPr>
        <w:t>9</w:t>
      </w:r>
      <w:r>
        <w:fldChar w:fldCharType="end"/>
      </w:r>
      <w:r>
        <w:t xml:space="preserve"> also with standard deviation that accounts for the longitudinal experimental design.</w:t>
      </w:r>
      <w:r>
        <w:fldChar w:fldCharType="begin"/>
      </w:r>
      <w:r>
        <w:instrText xml:space="preserve"> ADDIN EN.CITE &lt;EndNote&gt;&lt;Cite&gt;&lt;Author&gt;Bland&lt;/Author&gt;&lt;Year&gt;2007&lt;/Year&gt;&lt;RecNum&gt;1&lt;/RecNum&gt;&lt;DisplayText&gt;&lt;style face="superscript"&gt;7&lt;/style&gt;&lt;/DisplayText&gt;&lt;record&gt;&lt;rec-number&gt;1&lt;/rec-number&gt;&lt;foreign-keys&gt;&lt;key app="EN" db-id="5d9f9p2svvsspbeffpqxt9sl2trtrwa95asd" timestamp="1602775228"&gt;1&lt;/key&gt;&lt;/foreign-keys&gt;&lt;ref-type name="Journal Article"&gt;17&lt;/ref-type&gt;&lt;contributors&gt;&lt;authors&gt;&lt;author&gt;Bland, J. M.&lt;/author&gt;&lt;author&gt;Altman, D. G.&lt;/author&gt;&lt;/authors&gt;&lt;/contributors&gt;&lt;auth-address&gt;Department of Health Sciences, University of York, York, UK. mb55@york.ac.uk&lt;/auth-address&gt;&lt;titles&gt;&lt;title&gt;Agreement between methods of measurement with multiple observations per individual&lt;/title&gt;&lt;secondary-title&gt;J Biopharm Stat&lt;/secondary-title&gt;&lt;/titles&gt;&lt;pages&gt;571-82&lt;/pages&gt;&lt;volume&gt;17&lt;/volume&gt;&lt;number&gt;4&lt;/number&gt;&lt;edition&gt;2007/07/07&lt;/edition&gt;&lt;keywords&gt;&lt;keyword&gt;Algorithms&lt;/keyword&gt;&lt;keyword&gt;Analysis of Variance&lt;/keyword&gt;&lt;keyword&gt;Biometry/*methods&lt;/keyword&gt;&lt;keyword&gt;Cardiography, Impedance/statistics &amp;amp; numerical data&lt;/keyword&gt;&lt;keyword&gt;Clinical Laboratory Techniques/*statistics &amp;amp; numerical data&lt;/keyword&gt;&lt;keyword&gt;Diagnostic Techniques and Procedures/*statistics &amp;amp; numerical data&lt;/keyword&gt;&lt;keyword&gt;Humans&lt;/keyword&gt;&lt;keyword&gt;Radionuclide Ventriculography/statistics &amp;amp; numerical data&lt;/keyword&gt;&lt;keyword&gt;Reproducibility of Results&lt;/keyword&gt;&lt;keyword&gt;Stroke Volume/physiology&lt;/keyword&gt;&lt;/keywords&gt;&lt;dates&gt;&lt;year&gt;2007&lt;/year&gt;&lt;/dates&gt;&lt;isbn&gt;1054-3406 (Print)&amp;#xD;1054-3406 (Linking)&lt;/isbn&gt;&lt;accession-num&gt;17613642&lt;/accession-num&gt;&lt;urls&gt;&lt;related-urls&gt;&lt;url&gt;http://www.ncbi.nlm.nih.gov/entrez/query.fcgi?cmd=Retrieve&amp;amp;db=PubMed&amp;amp;dopt=Citation&amp;amp;list_uids=17613642&lt;/url&gt;&lt;/related-urls&gt;&lt;/urls&gt;&lt;electronic-resource-num&gt;780214319 [pii]&amp;#xD;10.1080/10543400701329422&lt;/electronic-resource-num&gt;&lt;language&gt;eng&lt;/language&gt;&lt;/record&gt;&lt;/Cite&gt;&lt;/EndNote&gt;</w:instrText>
      </w:r>
      <w:r>
        <w:fldChar w:fldCharType="separate"/>
      </w:r>
      <w:r w:rsidRPr="009C5FBF">
        <w:rPr>
          <w:noProof/>
          <w:vertAlign w:val="superscript"/>
        </w:rPr>
        <w:t>7</w:t>
      </w:r>
      <w:r>
        <w:fldChar w:fldCharType="end"/>
      </w:r>
      <w:r>
        <w:t xml:space="preserve"> </w:t>
      </w:r>
      <w:r w:rsidRPr="003B6578">
        <w:t>A CCC value of 1 indicates perfect agreement; values &lt;0.</w:t>
      </w:r>
      <w:r w:rsidR="005C023F">
        <w:t>6</w:t>
      </w:r>
      <w:r w:rsidRPr="003B6578">
        <w:t xml:space="preserve"> were considered to be poor agreement</w:t>
      </w:r>
      <w:r>
        <w:t>.</w:t>
      </w:r>
      <w:r>
        <w:fldChar w:fldCharType="begin"/>
      </w:r>
      <w:r>
        <w:instrText xml:space="preserve"> ADDIN EN.CITE &lt;EndNote&gt;&lt;Cite&gt;&lt;Author&gt;Lin&lt;/Author&gt;&lt;Year&gt;1989&lt;/Year&gt;&lt;RecNum&gt;4683&lt;/RecNum&gt;&lt;DisplayText&gt;&lt;style face="superscript"&gt;10&lt;/style&gt;&lt;/DisplayText&gt;&lt;record&gt;&lt;rec-number&gt;4683&lt;/rec-number&gt;&lt;foreign-keys&gt;&lt;key app="EN" db-id="2srdt0z920029oepvvmpfxf4ppxfedpt95xt" timestamp="0"&gt;4683&lt;/key&gt;&lt;/foreign-keys&gt;&lt;ref-type name="Journal Article"&gt;17&lt;/ref-type&gt;&lt;contributors&gt;&lt;authors&gt;&lt;author&gt;Lin, L. I.&lt;/author&gt;&lt;/authors&gt;&lt;/contributors&gt;&lt;auth-address&gt;Baxter Healthcare Corporation, Round Lake, Illinois 60073.&lt;/auth-address&gt;&lt;titles&gt;&lt;title&gt;A concordance correlation coefficient to evaluate reproducibility&lt;/title&gt;&lt;secondary-title&gt;Biometrics&lt;/secondary-title&gt;&lt;/titles&gt;&lt;periodical&gt;&lt;full-title&gt;Biometrics&lt;/full-title&gt;&lt;/periodical&gt;&lt;pages&gt;255-68&lt;/pages&gt;&lt;volume&gt;45&lt;/volume&gt;&lt;number&gt;1&lt;/number&gt;&lt;keywords&gt;&lt;keyword&gt;Analysis of Variance&lt;/keyword&gt;&lt;keyword&gt;Computer Simulation&lt;/keyword&gt;&lt;keyword&gt;Monte Carlo Method&lt;/keyword&gt;&lt;keyword&gt;Probability&lt;/keyword&gt;&lt;keyword&gt;*Reproducibility of Results&lt;/keyword&gt;&lt;/keywords&gt;&lt;dates&gt;&lt;year&gt;1989&lt;/year&gt;&lt;pub-dates&gt;&lt;date&gt;Mar&lt;/date&gt;&lt;/pub-dates&gt;&lt;/dates&gt;&lt;isbn&gt;0006-341X (Print)&amp;#xD;0006-341X (Linking)&lt;/isbn&gt;&lt;accession-num&gt;2720055&lt;/accession-num&gt;&lt;urls&gt;&lt;related-urls&gt;&lt;url&gt;http://www.ncbi.nlm.nih.gov/pubmed/2720055&lt;/url&gt;&lt;/related-urls&gt;&lt;/urls&gt;&lt;/record&gt;&lt;/Cite&gt;&lt;/EndNote&gt;</w:instrText>
      </w:r>
      <w:r>
        <w:fldChar w:fldCharType="separate"/>
      </w:r>
      <w:r w:rsidRPr="009C5FBF">
        <w:rPr>
          <w:noProof/>
          <w:vertAlign w:val="superscript"/>
        </w:rPr>
        <w:t>10</w:t>
      </w:r>
      <w:r>
        <w:fldChar w:fldCharType="end"/>
      </w:r>
      <w:r>
        <w:t xml:space="preserve"> </w:t>
      </w:r>
      <w:r w:rsidR="00D05933" w:rsidRPr="00CE278A">
        <w:t xml:space="preserve">Based on previous </w:t>
      </w:r>
      <w:r w:rsidR="00D05933" w:rsidRPr="00CE278A">
        <w:lastRenderedPageBreak/>
        <w:t xml:space="preserve">work </w:t>
      </w:r>
      <w:r w:rsidR="00D05933">
        <w:t>that a 3</w:t>
      </w:r>
      <w:r w:rsidR="00D05933" w:rsidRPr="00CE278A">
        <w:t>.</w:t>
      </w:r>
      <w:r w:rsidR="00D05933">
        <w:t>5</w:t>
      </w:r>
      <w:r w:rsidR="00D05933" w:rsidRPr="00CE278A">
        <w:t xml:space="preserve"> </w:t>
      </w:r>
      <w:r w:rsidR="00D05933" w:rsidRPr="007E6938">
        <w:rPr>
          <w:rFonts w:cs="Arial"/>
        </w:rPr>
        <w:t>ml O</w:t>
      </w:r>
      <w:r w:rsidR="00D05933" w:rsidRPr="007E6938">
        <w:rPr>
          <w:rFonts w:cs="Arial"/>
          <w:vertAlign w:val="subscript"/>
        </w:rPr>
        <w:t>2</w:t>
      </w:r>
      <w:r w:rsidR="00D05933" w:rsidRPr="007E6938">
        <w:rPr>
          <w:rFonts w:cs="Arial"/>
          <w:vertAlign w:val="superscript"/>
        </w:rPr>
        <w:t>.</w:t>
      </w:r>
      <w:r w:rsidR="00D05933" w:rsidRPr="007E6938">
        <w:rPr>
          <w:rFonts w:cs="Arial"/>
        </w:rPr>
        <w:t>kg</w:t>
      </w:r>
      <w:r w:rsidR="00D05933" w:rsidRPr="007E6938">
        <w:rPr>
          <w:rFonts w:cs="Arial"/>
          <w:vertAlign w:val="superscript"/>
        </w:rPr>
        <w:t>-1.</w:t>
      </w:r>
      <w:r w:rsidR="00D05933" w:rsidRPr="007E6938">
        <w:rPr>
          <w:rFonts w:cs="Arial"/>
        </w:rPr>
        <w:t>min</w:t>
      </w:r>
      <w:r w:rsidR="00D05933" w:rsidRPr="007E6938">
        <w:rPr>
          <w:rFonts w:cs="Arial"/>
          <w:vertAlign w:val="superscript"/>
        </w:rPr>
        <w:t>-1</w:t>
      </w:r>
      <w:r w:rsidR="00D05933">
        <w:t xml:space="preserve"> (i.e., 1 metabolic equivalent [MET]) higher VO</w:t>
      </w:r>
      <w:r w:rsidR="00D05933" w:rsidRPr="00B0588E">
        <w:rPr>
          <w:vertAlign w:val="subscript"/>
        </w:rPr>
        <w:t>2</w:t>
      </w:r>
      <w:r w:rsidR="00D05933">
        <w:t>peak is associated with a ~20% reduced risk of all-cause mortality,</w:t>
      </w:r>
      <w:r w:rsidR="00D05933">
        <w:fldChar w:fldCharType="begin"/>
      </w:r>
      <w:r w:rsidR="00D05933">
        <w:instrText xml:space="preserve"> ADDIN EN.CITE &lt;EndNote&gt;&lt;Cite&gt;&lt;Author&gt;Kodama&lt;/Author&gt;&lt;Year&gt;2009&lt;/Year&gt;&lt;RecNum&gt;5214&lt;/RecNum&gt;&lt;DisplayText&gt;&lt;style face="superscript"&gt;11&lt;/style&gt;&lt;/DisplayText&gt;&lt;record&gt;&lt;rec-number&gt;5214&lt;/rec-number&gt;&lt;foreign-keys&gt;&lt;key app="EN" db-id="2srdt0z920029oepvvmpfxf4ppxfedpt95xt" timestamp="1491592528"&gt;5214&lt;/key&gt;&lt;/foreign-keys&gt;&lt;ref-type name="Journal Article"&gt;17&lt;/ref-type&gt;&lt;contributors&gt;&lt;authors&gt;&lt;author&gt;Kodama, S.&lt;/author&gt;&lt;author&gt;Saito, K.&lt;/author&gt;&lt;author&gt;Tanaka, S.&lt;/author&gt;&lt;author&gt;et al.,&lt;/author&gt;&lt;/authors&gt;&lt;/contributors&gt;&lt;titles&gt;&lt;title&gt;Cardiorespiratory fitness as a quantitative predictor of all-cause mortality and cardiovascular events in healthy men and women: A meta-analysis&lt;/title&gt;&lt;secondary-title&gt;JAMA&lt;/secondary-title&gt;&lt;/titles&gt;&lt;periodical&gt;&lt;full-title&gt;JAMA&lt;/full-title&gt;&lt;/periodical&gt;&lt;pages&gt;2024-2035&lt;/pages&gt;&lt;volume&gt;301&lt;/volume&gt;&lt;number&gt;19&lt;/number&gt;&lt;dates&gt;&lt;year&gt;2009&lt;/year&gt;&lt;/dates&gt;&lt;isbn&gt;0098-7484&lt;/isbn&gt;&lt;urls&gt;&lt;related-urls&gt;&lt;url&gt;http://dx.doi.org/10.1001/jama.2009.681&lt;/url&gt;&lt;/related-urls&gt;&lt;/urls&gt;&lt;electronic-resource-num&gt;10.1001/jama.2009.681&lt;/electronic-resource-num&gt;&lt;/record&gt;&lt;/Cite&gt;&lt;/EndNote&gt;</w:instrText>
      </w:r>
      <w:r w:rsidR="00D05933">
        <w:fldChar w:fldCharType="separate"/>
      </w:r>
      <w:r w:rsidR="00D05933" w:rsidRPr="00637A88">
        <w:rPr>
          <w:noProof/>
          <w:vertAlign w:val="superscript"/>
        </w:rPr>
        <w:t>11</w:t>
      </w:r>
      <w:r w:rsidR="00D05933">
        <w:fldChar w:fldCharType="end"/>
      </w:r>
      <w:r w:rsidR="00D05933">
        <w:t xml:space="preserve"> w</w:t>
      </w:r>
      <w:r w:rsidR="00D05933" w:rsidRPr="00CE278A">
        <w:t xml:space="preserve">e </w:t>
      </w:r>
      <w:r w:rsidR="00D05933">
        <w:t xml:space="preserve">used this value </w:t>
      </w:r>
      <w:r w:rsidR="00D05933" w:rsidRPr="00CE278A">
        <w:t xml:space="preserve">to serve as </w:t>
      </w:r>
      <w:r w:rsidR="00D05933">
        <w:t>an acceptable difference threshold</w:t>
      </w:r>
      <w:r w:rsidR="00D05933" w:rsidRPr="00CE278A">
        <w:t xml:space="preserve"> </w:t>
      </w:r>
      <w:r w:rsidR="00D05933">
        <w:t>for</w:t>
      </w:r>
      <w:r w:rsidR="00D05933" w:rsidRPr="00CE278A">
        <w:t xml:space="preserve"> estimated VO</w:t>
      </w:r>
      <w:r w:rsidR="00D05933" w:rsidRPr="003B59FB">
        <w:rPr>
          <w:vertAlign w:val="subscript"/>
        </w:rPr>
        <w:t>2</w:t>
      </w:r>
      <w:r w:rsidR="00D05933" w:rsidRPr="00CE278A">
        <w:t>peak values</w:t>
      </w:r>
      <w:r w:rsidR="00D05933">
        <w:t xml:space="preserve"> (i.e., difference between estimated and CPET VO</w:t>
      </w:r>
      <w:r w:rsidR="00D05933" w:rsidRPr="00F56347">
        <w:rPr>
          <w:vertAlign w:val="subscript"/>
        </w:rPr>
        <w:t>2</w:t>
      </w:r>
      <w:r w:rsidR="00D05933">
        <w:t xml:space="preserve">peak of </w:t>
      </w:r>
      <w:r w:rsidR="00D05933" w:rsidRPr="00F56347">
        <w:rPr>
          <w:u w:val="single"/>
        </w:rPr>
        <w:t>&lt;</w:t>
      </w:r>
      <w:r w:rsidR="00D05933">
        <w:t>3.5</w:t>
      </w:r>
      <w:r w:rsidR="00D05933" w:rsidRPr="00CE278A">
        <w:t xml:space="preserve"> </w:t>
      </w:r>
      <w:r w:rsidR="00D05933" w:rsidRPr="007E6938">
        <w:rPr>
          <w:rFonts w:cs="Arial"/>
        </w:rPr>
        <w:t>ml O</w:t>
      </w:r>
      <w:r w:rsidR="00D05933" w:rsidRPr="007E6938">
        <w:rPr>
          <w:rFonts w:cs="Arial"/>
          <w:vertAlign w:val="subscript"/>
        </w:rPr>
        <w:t>2</w:t>
      </w:r>
      <w:r w:rsidR="00D05933" w:rsidRPr="007E6938">
        <w:rPr>
          <w:rFonts w:cs="Arial"/>
          <w:vertAlign w:val="superscript"/>
        </w:rPr>
        <w:t>.</w:t>
      </w:r>
      <w:r w:rsidR="00D05933" w:rsidRPr="007E6938">
        <w:rPr>
          <w:rFonts w:cs="Arial"/>
        </w:rPr>
        <w:t>kg</w:t>
      </w:r>
      <w:r w:rsidR="00D05933" w:rsidRPr="007E6938">
        <w:rPr>
          <w:rFonts w:cs="Arial"/>
          <w:vertAlign w:val="superscript"/>
        </w:rPr>
        <w:t>-1.</w:t>
      </w:r>
      <w:r w:rsidR="00D05933" w:rsidRPr="007E6938">
        <w:rPr>
          <w:rFonts w:cs="Arial"/>
        </w:rPr>
        <w:t>min</w:t>
      </w:r>
      <w:r w:rsidR="00D05933" w:rsidRPr="007E6938">
        <w:rPr>
          <w:rFonts w:cs="Arial"/>
          <w:vertAlign w:val="superscript"/>
        </w:rPr>
        <w:t>-1</w:t>
      </w:r>
      <w:r w:rsidR="00D05933">
        <w:t xml:space="preserve"> considered an acceptable value)</w:t>
      </w:r>
      <w:r w:rsidR="00D05933" w:rsidRPr="00CE278A">
        <w:t xml:space="preserve">. </w:t>
      </w:r>
    </w:p>
    <w:p w14:paraId="6A6EFD3C" w14:textId="17411DBB" w:rsidR="009C5FBF" w:rsidRPr="00C44BC8" w:rsidRDefault="009C5FBF" w:rsidP="00C23ABF">
      <w:pPr>
        <w:spacing w:after="60"/>
        <w:ind w:firstLine="720"/>
        <w:rPr>
          <w:rFonts w:cs="Arial"/>
        </w:rPr>
      </w:pPr>
      <w:r>
        <w:rPr>
          <w:rFonts w:cs="Arial"/>
        </w:rPr>
        <w:t>Five</w:t>
      </w:r>
      <w:r w:rsidRPr="00AA0B1A">
        <w:rPr>
          <w:rFonts w:cs="Arial"/>
        </w:rPr>
        <w:t>-fold cross validation was used</w:t>
      </w:r>
      <w:r>
        <w:rPr>
          <w:rFonts w:cs="Arial"/>
        </w:rPr>
        <w:t xml:space="preserve"> to develop the Ex-Onc estimated </w:t>
      </w:r>
      <w:r w:rsidRPr="00467B45">
        <w:rPr>
          <w:rFonts w:cs="Arial"/>
        </w:rPr>
        <w:t>VO</w:t>
      </w:r>
      <w:r w:rsidRPr="00467B45">
        <w:rPr>
          <w:rFonts w:cs="Arial"/>
          <w:vertAlign w:val="subscript"/>
        </w:rPr>
        <w:t>2</w:t>
      </w:r>
      <w:r w:rsidRPr="00467B45">
        <w:rPr>
          <w:rFonts w:cs="Arial"/>
        </w:rPr>
        <w:t>peak</w:t>
      </w:r>
      <w:r>
        <w:rPr>
          <w:rFonts w:cs="Arial"/>
        </w:rPr>
        <w:t xml:space="preserve"> equations. </w:t>
      </w:r>
      <w:r w:rsidR="00880DAE">
        <w:rPr>
          <w:rFonts w:cs="Arial"/>
        </w:rPr>
        <w:t>V</w:t>
      </w:r>
      <w:r w:rsidRPr="00541DE4">
        <w:rPr>
          <w:rFonts w:cs="Arial"/>
        </w:rPr>
        <w:t>ariables</w:t>
      </w:r>
      <w:r>
        <w:rPr>
          <w:rFonts w:cs="Arial"/>
        </w:rPr>
        <w:t xml:space="preserve">, selected </w:t>
      </w:r>
      <w:r w:rsidRPr="00467B45">
        <w:rPr>
          <w:rFonts w:cs="Arial"/>
        </w:rPr>
        <w:t>on the basis of previous literature and potential to impact VO</w:t>
      </w:r>
      <w:r w:rsidRPr="00467B45">
        <w:rPr>
          <w:rFonts w:cs="Arial"/>
          <w:vertAlign w:val="subscript"/>
        </w:rPr>
        <w:t>2</w:t>
      </w:r>
      <w:r w:rsidRPr="00467B45">
        <w:rPr>
          <w:rFonts w:cs="Arial"/>
        </w:rPr>
        <w:t>peak</w:t>
      </w:r>
      <w:r>
        <w:rPr>
          <w:rFonts w:cs="Arial"/>
        </w:rPr>
        <w:fldChar w:fldCharType="begin">
          <w:fldData xml:space="preserve">PEVuZE5vdGU+PENpdGU+PEF1dGhvcj5Lb2traW5vczwvQXV0aG9yPjxZZWFyPjIwMTc8L1llYXI+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</w:fldData>
        </w:fldChar>
      </w:r>
      <w:r>
        <w:rPr>
          <w:rFonts w:cs="Arial"/>
        </w:rPr>
        <w:instrText xml:space="preserve"> ADDIN EN.CITE </w:instrText>
      </w:r>
      <w:r>
        <w:rPr>
          <w:rFonts w:cs="Arial"/>
        </w:rPr>
        <w:fldChar w:fldCharType="begin">
          <w:fldData xml:space="preserve">PEVuZE5vdGU+PENpdGU+PEF1dGhvcj5Lb2traW5vczwvQXV0aG9yPjxZZWFyPjIwMTc8L1llYXI+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</w:fldData>
        </w:fldChar>
      </w:r>
      <w:r>
        <w:rPr>
          <w:rFonts w:cs="Arial"/>
        </w:rPr>
        <w:instrText xml:space="preserve"> ADDIN EN.CITE.DATA </w:instrTex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</w:r>
      <w:r>
        <w:rPr>
          <w:rFonts w:cs="Arial"/>
        </w:rPr>
        <w:fldChar w:fldCharType="separate"/>
      </w:r>
      <w:r w:rsidRPr="009C5FBF">
        <w:rPr>
          <w:rFonts w:cs="Arial"/>
          <w:noProof/>
          <w:vertAlign w:val="superscript"/>
        </w:rPr>
        <w:t>6</w:t>
      </w:r>
      <w:r>
        <w:rPr>
          <w:rFonts w:cs="Arial"/>
        </w:rPr>
        <w:fldChar w:fldCharType="end"/>
      </w:r>
      <w:r>
        <w:rPr>
          <w:rFonts w:cs="Arial"/>
        </w:rPr>
        <w:t xml:space="preserve">, were considered for inclusion </w:t>
      </w:r>
      <w:r w:rsidR="00880DAE">
        <w:rPr>
          <w:rFonts w:cs="Arial"/>
        </w:rPr>
        <w:t>(</w:t>
      </w:r>
      <w:r w:rsidR="002A5FBC">
        <w:rPr>
          <w:rFonts w:cs="Arial"/>
          <w:b/>
          <w:bCs/>
        </w:rPr>
        <w:t xml:space="preserve">Supplemental </w:t>
      </w:r>
      <w:r w:rsidR="00880DAE">
        <w:rPr>
          <w:rFonts w:cs="Arial"/>
          <w:b/>
          <w:bCs/>
        </w:rPr>
        <w:t>Table 1)</w:t>
      </w:r>
      <w:r w:rsidR="00932831">
        <w:rPr>
          <w:rFonts w:cs="Arial"/>
          <w:b/>
          <w:bCs/>
        </w:rPr>
        <w:t>.</w:t>
      </w:r>
      <w:r>
        <w:rPr>
          <w:rFonts w:cs="Arial"/>
        </w:rPr>
        <w:t xml:space="preserve"> </w:t>
      </w:r>
      <w:r w:rsidR="00932831" w:rsidRPr="00932831">
        <w:rPr>
          <w:rFonts w:cs="Arial"/>
        </w:rPr>
        <w:t xml:space="preserve">Two variables introduced collinearity issues: measured vs </w:t>
      </w:r>
      <w:r w:rsidR="00932831">
        <w:rPr>
          <w:rFonts w:cs="Arial"/>
        </w:rPr>
        <w:t>estimated</w:t>
      </w:r>
      <w:r w:rsidR="00932831" w:rsidRPr="00932831">
        <w:rPr>
          <w:rFonts w:cs="Arial"/>
        </w:rPr>
        <w:t xml:space="preserve"> </w:t>
      </w:r>
      <w:r w:rsidR="00932831">
        <w:rPr>
          <w:rFonts w:cs="Arial"/>
        </w:rPr>
        <w:t>heart rate</w:t>
      </w:r>
      <w:r w:rsidR="00932831" w:rsidRPr="00932831">
        <w:rPr>
          <w:rFonts w:cs="Arial"/>
        </w:rPr>
        <w:t xml:space="preserve"> and </w:t>
      </w:r>
      <w:r w:rsidR="00932831">
        <w:rPr>
          <w:rFonts w:cs="Arial"/>
        </w:rPr>
        <w:t>heart</w:t>
      </w:r>
      <w:r w:rsidR="00932831" w:rsidRPr="00932831">
        <w:rPr>
          <w:rFonts w:cs="Arial"/>
        </w:rPr>
        <w:t xml:space="preserve"> reserve. These variables were removed prior to fitting stepwise selection model.</w:t>
      </w:r>
      <w:r w:rsidR="00932831">
        <w:rPr>
          <w:rFonts w:cs="Arial"/>
        </w:rPr>
        <w:t xml:space="preserve"> </w:t>
      </w:r>
      <w:r>
        <w:rPr>
          <w:rFonts w:cs="Arial"/>
        </w:rPr>
        <w:t>The cross validation was based on a linear model with an outcome of CPET VO</w:t>
      </w:r>
      <w:r w:rsidRPr="00CE278A">
        <w:rPr>
          <w:rFonts w:cs="Arial"/>
          <w:vertAlign w:val="subscript"/>
        </w:rPr>
        <w:t>2</w:t>
      </w:r>
      <w:r>
        <w:rPr>
          <w:rFonts w:cs="Arial"/>
        </w:rPr>
        <w:t xml:space="preserve">peak and a random intercept to account for repeated CPET measurements to the same patient at up to three timepoints. Variables retained by stepwise selection (p-value </w:t>
      </w:r>
      <w:r>
        <w:rPr>
          <w:rFonts w:ascii="Adobe Hebrew" w:hAnsi="Adobe Hebrew" w:cs="Adobe Hebrew"/>
        </w:rPr>
        <w:t>≤</w:t>
      </w:r>
      <w:r>
        <w:rPr>
          <w:rFonts w:cs="Arial"/>
        </w:rPr>
        <w:t xml:space="preserve"> 0.20) </w:t>
      </w:r>
      <w:r w:rsidRPr="003C7DBF">
        <w:rPr>
          <w:rFonts w:cs="Arial"/>
        </w:rPr>
        <w:t xml:space="preserve">in at least </w:t>
      </w:r>
      <w:r w:rsidR="004A1C5C" w:rsidRPr="004A1C5C">
        <w:rPr>
          <w:rFonts w:cs="Arial"/>
        </w:rPr>
        <w:t>in at least 50% of the models were included in the final models. As a sensitivity analysis, we also examined how results would differ if variables selected in at least 80% of the models were retained</w:t>
      </w:r>
      <w:r>
        <w:rPr>
          <w:rFonts w:cs="Arial"/>
        </w:rPr>
        <w:t xml:space="preserve">. The average root mean squared error (RMSE) across the cross validation models is presented to indicate model accuracy based on the difference between estimated </w:t>
      </w:r>
      <w:r>
        <w:t>VO</w:t>
      </w:r>
      <w:r w:rsidRPr="000C6C32">
        <w:rPr>
          <w:vertAlign w:val="subscript"/>
        </w:rPr>
        <w:t>2</w:t>
      </w:r>
      <w:r>
        <w:t>peak</w:t>
      </w:r>
      <w:r>
        <w:rPr>
          <w:rFonts w:cs="Arial"/>
        </w:rPr>
        <w:t xml:space="preserve"> and CPET </w:t>
      </w:r>
      <w:r>
        <w:t>VO</w:t>
      </w:r>
      <w:r w:rsidRPr="000C6C32">
        <w:rPr>
          <w:vertAlign w:val="subscript"/>
        </w:rPr>
        <w:t>2</w:t>
      </w:r>
      <w:r>
        <w:t>peak</w:t>
      </w:r>
      <w:r>
        <w:rPr>
          <w:rFonts w:cs="Arial"/>
        </w:rPr>
        <w:t xml:space="preserve"> values.</w:t>
      </w:r>
      <w:r>
        <w:rPr>
          <w:rFonts w:cs="Arial"/>
        </w:rPr>
        <w:fldChar w:fldCharType="begin"/>
      </w:r>
      <w:r w:rsidR="00D05933">
        <w:rPr>
          <w:rFonts w:cs="Arial"/>
        </w:rPr>
        <w:instrText xml:space="preserve"> ADDIN EN.CITE &lt;EndNote&gt;&lt;Cite&gt;&lt;Author&gt;Witten&lt;/Author&gt;&lt;Year&gt;2013&lt;/Year&gt;&lt;RecNum&gt;6552&lt;/RecNum&gt;&lt;DisplayText&gt;&lt;style face="superscript"&gt;12&lt;/style&gt;&lt;/DisplayText&gt;&lt;record&gt;&lt;rec-number&gt;6552&lt;/rec-number&gt;&lt;foreign-keys&gt;&lt;key app="EN" db-id="2srdt0z920029oepvvmpfxf4ppxfedpt95xt" timestamp="1602775597"&gt;6552&lt;/key&gt;&lt;/foreign-keys&gt;&lt;ref-type name="Book"&gt;6&lt;/ref-type&gt;&lt;contributors&gt;&lt;authors&gt;&lt;author&gt;Witten, D. &lt;/author&gt;&lt;author&gt;Tibshirani, R. &lt;/author&gt;&lt;author&gt;Hastie, T. &lt;/author&gt;&lt;author&gt;James, G.&lt;/author&gt;&lt;/authors&gt;&lt;/contributors&gt;&lt;titles&gt;&lt;title&gt;An Introduction to Statistical Learning: With Applications in R&lt;/title&gt;&lt;/titles&gt;&lt;dates&gt;&lt;year&gt;2013&lt;/year&gt;&lt;/dates&gt;&lt;pub-location&gt;Germany&lt;/pub-location&gt;&lt;publisher&gt;Springer New York&lt;/publisher&gt;&lt;urls&gt;&lt;/urls&gt;&lt;/record&gt;&lt;/Cite&gt;&lt;/EndNote&gt;</w:instrText>
      </w:r>
      <w:r>
        <w:rPr>
          <w:rFonts w:cs="Arial"/>
        </w:rPr>
        <w:fldChar w:fldCharType="separate"/>
      </w:r>
      <w:r w:rsidR="00D05933" w:rsidRPr="00D05933">
        <w:rPr>
          <w:rFonts w:cs="Arial"/>
          <w:noProof/>
          <w:vertAlign w:val="superscript"/>
        </w:rPr>
        <w:t>12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96C7F" w:rsidRPr="00196C7F">
        <w:rPr>
          <w:rFonts w:cs="Arial"/>
        </w:rPr>
        <w:t xml:space="preserve">The average fixed effects from the random intercept model were used to generate estimated values for the Onc equations. </w:t>
      </w:r>
      <w:r>
        <w:rPr>
          <w:rFonts w:cs="Arial"/>
        </w:rPr>
        <w:t>The CCC between Ex-Onc</w:t>
      </w:r>
      <w:r w:rsidRPr="00DC6D98">
        <w:rPr>
          <w:rFonts w:cs="Arial"/>
          <w:vertAlign w:val="subscript"/>
        </w:rPr>
        <w:t>peak</w:t>
      </w:r>
      <w:r>
        <w:rPr>
          <w:rFonts w:cs="Arial"/>
        </w:rPr>
        <w:t xml:space="preserve"> and Ex-Onc</w:t>
      </w:r>
      <w:r w:rsidRPr="00DC6D98">
        <w:rPr>
          <w:rFonts w:cs="Arial"/>
          <w:vertAlign w:val="subscript"/>
        </w:rPr>
        <w:t>sub</w:t>
      </w:r>
      <w:r>
        <w:rPr>
          <w:rFonts w:cs="Arial"/>
        </w:rPr>
        <w:t xml:space="preserve"> </w:t>
      </w:r>
      <w:r>
        <w:t>VO</w:t>
      </w:r>
      <w:r w:rsidRPr="000C6C32">
        <w:rPr>
          <w:vertAlign w:val="subscript"/>
        </w:rPr>
        <w:t>2</w:t>
      </w:r>
      <w:r>
        <w:t>peak</w:t>
      </w:r>
      <w:r>
        <w:rPr>
          <w:rFonts w:cs="Arial"/>
        </w:rPr>
        <w:t xml:space="preserve"> and CPET </w:t>
      </w:r>
      <w:r>
        <w:t>VO</w:t>
      </w:r>
      <w:r w:rsidRPr="000C6C32">
        <w:rPr>
          <w:vertAlign w:val="subscript"/>
        </w:rPr>
        <w:t>2</w:t>
      </w:r>
      <w:r>
        <w:t>peak</w:t>
      </w:r>
      <w:r>
        <w:rPr>
          <w:rFonts w:cs="Arial"/>
        </w:rPr>
        <w:t xml:space="preserve"> was calculated. </w:t>
      </w:r>
      <w:r w:rsidR="000362E6" w:rsidRPr="000362E6">
        <w:rPr>
          <w:rFonts w:cs="Arial"/>
        </w:rPr>
        <w:t xml:space="preserve">To address whether there is a difference in </w:t>
      </w:r>
      <w:r w:rsidR="000362E6">
        <w:rPr>
          <w:rFonts w:cs="Arial"/>
        </w:rPr>
        <w:t>validity</w:t>
      </w:r>
      <w:r w:rsidR="000362E6" w:rsidRPr="000362E6">
        <w:rPr>
          <w:rFonts w:cs="Arial"/>
        </w:rPr>
        <w:t xml:space="preserve"> between ACSM, FRIEND and ExOnc estimated VO</w:t>
      </w:r>
      <w:r w:rsidR="000362E6" w:rsidRPr="000362E6">
        <w:rPr>
          <w:rFonts w:cs="Arial"/>
          <w:vertAlign w:val="subscript"/>
        </w:rPr>
        <w:t>2</w:t>
      </w:r>
      <w:r w:rsidR="000362E6" w:rsidRPr="000362E6">
        <w:rPr>
          <w:rFonts w:cs="Arial"/>
        </w:rPr>
        <w:t xml:space="preserve">peak, bootstrapping </w:t>
      </w:r>
      <w:r w:rsidR="000362E6">
        <w:rPr>
          <w:rFonts w:cs="Arial"/>
        </w:rPr>
        <w:t xml:space="preserve">was used </w:t>
      </w:r>
      <w:r w:rsidR="000362E6" w:rsidRPr="000362E6">
        <w:rPr>
          <w:rFonts w:cs="Arial"/>
        </w:rPr>
        <w:t>to obtain the difference in the RMSE between the Ex-Onc estimates and the ACSM/FRIEND estimates</w:t>
      </w:r>
      <w:r w:rsidR="000362E6">
        <w:rPr>
          <w:rFonts w:cs="Arial"/>
        </w:rPr>
        <w:t xml:space="preserve">. </w:t>
      </w:r>
      <w:r>
        <w:rPr>
          <w:rFonts w:cs="Arial"/>
        </w:rPr>
        <w:t>Analyses were performed in R version 4.0.0.</w:t>
      </w:r>
      <w:r>
        <w:rPr>
          <w:rFonts w:cs="Arial"/>
        </w:rPr>
        <w:fldChar w:fldCharType="begin"/>
      </w:r>
      <w:r w:rsidR="00D05933">
        <w:rPr>
          <w:rFonts w:cs="Arial"/>
        </w:rPr>
        <w:instrText xml:space="preserve"> ADDIN EN.CITE &lt;EndNote&gt;&lt;Cite&gt;&lt;Author&gt;Team&lt;/Author&gt;&lt;Year&gt;2020&lt;/Year&gt;&lt;RecNum&gt;6553&lt;/RecNum&gt;&lt;DisplayText&gt;&lt;style face="superscript"&gt;13&lt;/style&gt;&lt;/DisplayText&gt;&lt;record&gt;&lt;rec-number&gt;6553&lt;/rec-number&gt;&lt;foreign-keys&gt;&lt;key app="EN" db-id="2srdt0z920029oepvvmpfxf4ppxfedpt95xt" timestamp="1602775717"&gt;6553&lt;/key&gt;&lt;/foreign-keys&gt;&lt;ref-type name="Web Page"&gt;12&lt;/ref-type&gt;&lt;contributors&gt;&lt;authors&gt;&lt;author&gt;R Core Team&lt;/author&gt;&lt;/authors&gt;&lt;/contributors&gt;&lt;titles&gt;&lt;title&gt;R: A language and environment for statistical computing. R Foundation for Statistical Computing&lt;/title&gt;&lt;/titles&gt;&lt;volume&gt;2020&lt;/volume&gt;&lt;dates&gt;&lt;year&gt;2020&lt;/year&gt;&lt;/dates&gt;&lt;pub-location&gt;Vienna, Austria&lt;/pub-location&gt;&lt;urls&gt;&lt;related-urls&gt;&lt;url&gt;https://www.R-project.org/&lt;/url&gt;&lt;/related-urls&gt;&lt;/urls&gt;&lt;/record&gt;&lt;/Cite&gt;&lt;/EndNote&gt;</w:instrText>
      </w:r>
      <w:r>
        <w:rPr>
          <w:rFonts w:cs="Arial"/>
        </w:rPr>
        <w:fldChar w:fldCharType="separate"/>
      </w:r>
      <w:r w:rsidR="00D05933" w:rsidRPr="00D05933">
        <w:rPr>
          <w:rFonts w:cs="Arial"/>
          <w:noProof/>
          <w:vertAlign w:val="superscript"/>
        </w:rPr>
        <w:t>13</w:t>
      </w:r>
      <w:r>
        <w:rPr>
          <w:rFonts w:cs="Arial"/>
        </w:rPr>
        <w:fldChar w:fldCharType="end"/>
      </w:r>
    </w:p>
    <w:bookmarkEnd w:id="6"/>
    <w:p w14:paraId="37A5AD79" w14:textId="7941E155" w:rsidR="00FA0274" w:rsidRDefault="00FA0274" w:rsidP="003A51D4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9FCD11F" w14:textId="6DFC13E8" w:rsidR="009F54B0" w:rsidRPr="005707B0" w:rsidRDefault="00866925">
      <w:pPr>
        <w:spacing w:after="200"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Supplemental </w:t>
      </w:r>
      <w:r w:rsidR="00FA0274" w:rsidRPr="005707B0">
        <w:rPr>
          <w:rFonts w:cs="Arial"/>
          <w:b/>
          <w:sz w:val="20"/>
          <w:szCs w:val="20"/>
        </w:rPr>
        <w:t>Table 1.</w:t>
      </w:r>
      <w:r w:rsidR="00C62650" w:rsidRPr="005707B0">
        <w:rPr>
          <w:rFonts w:cs="Arial"/>
          <w:b/>
          <w:sz w:val="20"/>
          <w:szCs w:val="20"/>
        </w:rPr>
        <w:t xml:space="preserve"> </w:t>
      </w:r>
      <w:r w:rsidR="00880DAE">
        <w:rPr>
          <w:rFonts w:cs="Arial"/>
          <w:sz w:val="20"/>
          <w:szCs w:val="20"/>
        </w:rPr>
        <w:t>Variables considered for exercise oncology VO</w:t>
      </w:r>
      <w:r w:rsidR="00880DAE" w:rsidRPr="00880DAE">
        <w:rPr>
          <w:rFonts w:cs="Arial"/>
          <w:sz w:val="20"/>
          <w:szCs w:val="20"/>
          <w:vertAlign w:val="subscript"/>
        </w:rPr>
        <w:t>2</w:t>
      </w:r>
      <w:r w:rsidR="00880DAE">
        <w:rPr>
          <w:rFonts w:cs="Arial"/>
          <w:sz w:val="20"/>
          <w:szCs w:val="20"/>
        </w:rPr>
        <w:t xml:space="preserve">peak </w:t>
      </w:r>
      <w:r w:rsidR="00880DAE" w:rsidRPr="00880DAE">
        <w:rPr>
          <w:rFonts w:cs="Arial"/>
          <w:sz w:val="20"/>
          <w:szCs w:val="20"/>
        </w:rPr>
        <w:t>prediction model</w:t>
      </w:r>
      <w:r w:rsidR="000010D4">
        <w:rPr>
          <w:rFonts w:cs="Arial"/>
          <w:sz w:val="20"/>
          <w:szCs w:val="20"/>
        </w:rPr>
        <w:t>s</w:t>
      </w:r>
      <w:r w:rsidR="00FA0274" w:rsidRPr="005707B0">
        <w:rPr>
          <w:rFonts w:cs="Arial"/>
          <w:sz w:val="20"/>
          <w:szCs w:val="20"/>
        </w:rPr>
        <w:t>.</w:t>
      </w:r>
    </w:p>
    <w:tbl>
      <w:tblPr>
        <w:tblW w:w="1024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932"/>
        <w:gridCol w:w="5310"/>
      </w:tblGrid>
      <w:tr w:rsidR="00880DAE" w:rsidRPr="00E85EBD" w14:paraId="29A6BE9E" w14:textId="77777777" w:rsidTr="00E85EBD">
        <w:tc>
          <w:tcPr>
            <w:tcW w:w="4932" w:type="dxa"/>
            <w:tcBorders>
              <w:top w:val="single" w:sz="4" w:space="0" w:color="auto"/>
            </w:tcBorders>
            <w:vAlign w:val="bottom"/>
          </w:tcPr>
          <w:p w14:paraId="28D16C7C" w14:textId="4B9B9951" w:rsidR="00880DAE" w:rsidRPr="00E85EBD" w:rsidRDefault="00880DAE" w:rsidP="00A334F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85EBD">
              <w:rPr>
                <w:rFonts w:cs="Arial"/>
                <w:b/>
                <w:sz w:val="20"/>
                <w:szCs w:val="20"/>
              </w:rPr>
              <w:t>Ex-Onc</w:t>
            </w:r>
            <w:r w:rsidRPr="00E85EBD">
              <w:rPr>
                <w:rFonts w:cs="Arial"/>
                <w:b/>
                <w:sz w:val="20"/>
                <w:szCs w:val="20"/>
                <w:vertAlign w:val="subscript"/>
              </w:rPr>
              <w:t>peak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vAlign w:val="bottom"/>
          </w:tcPr>
          <w:p w14:paraId="053BAC77" w14:textId="2822B057" w:rsidR="00880DAE" w:rsidRPr="00E85EBD" w:rsidRDefault="00880DAE" w:rsidP="00880D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85EBD">
              <w:rPr>
                <w:rFonts w:cs="Arial"/>
                <w:b/>
                <w:sz w:val="20"/>
                <w:szCs w:val="20"/>
              </w:rPr>
              <w:t>Ex-Onc</w:t>
            </w:r>
            <w:r w:rsidRPr="00E85EBD">
              <w:rPr>
                <w:rFonts w:cs="Arial"/>
                <w:b/>
                <w:sz w:val="20"/>
                <w:szCs w:val="20"/>
                <w:vertAlign w:val="subscript"/>
              </w:rPr>
              <w:t>sub</w:t>
            </w:r>
          </w:p>
        </w:tc>
      </w:tr>
      <w:tr w:rsidR="00880DAE" w:rsidRPr="00E85EBD" w14:paraId="3F042A6B" w14:textId="77777777" w:rsidTr="00E85EBD">
        <w:tc>
          <w:tcPr>
            <w:tcW w:w="4932" w:type="dxa"/>
            <w:tcBorders>
              <w:top w:val="single" w:sz="4" w:space="0" w:color="auto"/>
            </w:tcBorders>
            <w:shd w:val="clear" w:color="auto" w:fill="F3F3F3"/>
          </w:tcPr>
          <w:p w14:paraId="70269667" w14:textId="41970744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Peak Treadmill Speed (</w:t>
            </w:r>
            <w:r w:rsidR="00D54A99">
              <w:rPr>
                <w:rFonts w:cs="Arial"/>
                <w:sz w:val="20"/>
                <w:szCs w:val="20"/>
              </w:rPr>
              <w:t>mph</w:t>
            </w:r>
            <w:r w:rsidRPr="00E85EB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shd w:val="clear" w:color="auto" w:fill="F3F3F3"/>
          </w:tcPr>
          <w:p w14:paraId="1364E83A" w14:textId="47B8B73E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Submaximal Treadmill Speed (</w:t>
            </w:r>
            <w:r w:rsidR="00D54A99">
              <w:rPr>
                <w:rFonts w:cs="Arial"/>
                <w:sz w:val="20"/>
                <w:szCs w:val="20"/>
              </w:rPr>
              <w:t>mph</w:t>
            </w:r>
            <w:r w:rsidRPr="00E85EBD">
              <w:rPr>
                <w:rFonts w:cs="Arial"/>
                <w:sz w:val="20"/>
                <w:szCs w:val="20"/>
              </w:rPr>
              <w:t>)</w:t>
            </w:r>
          </w:p>
        </w:tc>
      </w:tr>
      <w:tr w:rsidR="00880DAE" w:rsidRPr="00E85EBD" w14:paraId="76F959B3" w14:textId="77777777" w:rsidTr="00E85EBD">
        <w:tc>
          <w:tcPr>
            <w:tcW w:w="4932" w:type="dxa"/>
            <w:shd w:val="clear" w:color="auto" w:fill="auto"/>
          </w:tcPr>
          <w:p w14:paraId="20C9D3AE" w14:textId="67C194A6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Peak Treadmill Grade (decimal)</w:t>
            </w:r>
          </w:p>
        </w:tc>
        <w:tc>
          <w:tcPr>
            <w:tcW w:w="5310" w:type="dxa"/>
            <w:shd w:val="clear" w:color="auto" w:fill="auto"/>
          </w:tcPr>
          <w:p w14:paraId="79CA8270" w14:textId="7B315DE6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Submaximal Treadmill Grade (decimal)</w:t>
            </w:r>
          </w:p>
        </w:tc>
      </w:tr>
      <w:tr w:rsidR="00880DAE" w:rsidRPr="00E85EBD" w14:paraId="2EB6AFE9" w14:textId="77777777" w:rsidTr="00E85EBD">
        <w:tc>
          <w:tcPr>
            <w:tcW w:w="4932" w:type="dxa"/>
            <w:shd w:val="clear" w:color="auto" w:fill="F3F3F3"/>
          </w:tcPr>
          <w:p w14:paraId="4A1EA863" w14:textId="1890BA0B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 xml:space="preserve">Interaction between </w:t>
            </w:r>
            <w:r w:rsidR="00E85EBD">
              <w:rPr>
                <w:rFonts w:cs="Arial"/>
                <w:sz w:val="20"/>
                <w:szCs w:val="20"/>
              </w:rPr>
              <w:t xml:space="preserve">peak </w:t>
            </w:r>
            <w:r w:rsidRPr="00E85EBD">
              <w:rPr>
                <w:rFonts w:cs="Arial"/>
                <w:sz w:val="20"/>
                <w:szCs w:val="20"/>
              </w:rPr>
              <w:t>speed and grade</w:t>
            </w:r>
          </w:p>
        </w:tc>
        <w:tc>
          <w:tcPr>
            <w:tcW w:w="5310" w:type="dxa"/>
            <w:shd w:val="clear" w:color="auto" w:fill="F3F3F3"/>
          </w:tcPr>
          <w:p w14:paraId="152EB2A3" w14:textId="4CBFECC4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 xml:space="preserve">Interaction between </w:t>
            </w:r>
            <w:r w:rsidR="00E85EBD">
              <w:rPr>
                <w:rFonts w:cs="Arial"/>
                <w:sz w:val="20"/>
                <w:szCs w:val="20"/>
              </w:rPr>
              <w:t xml:space="preserve">submaximal </w:t>
            </w:r>
            <w:r w:rsidRPr="00E85EBD">
              <w:rPr>
                <w:rFonts w:cs="Arial"/>
                <w:sz w:val="20"/>
                <w:szCs w:val="20"/>
              </w:rPr>
              <w:t>speed and grade</w:t>
            </w:r>
          </w:p>
        </w:tc>
      </w:tr>
      <w:tr w:rsidR="00880DAE" w:rsidRPr="00E85EBD" w14:paraId="75EEBCF4" w14:textId="77777777" w:rsidTr="00E85EBD">
        <w:tc>
          <w:tcPr>
            <w:tcW w:w="4932" w:type="dxa"/>
            <w:shd w:val="clear" w:color="auto" w:fill="auto"/>
          </w:tcPr>
          <w:p w14:paraId="2D69B1DC" w14:textId="1C4220ED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Resting HR (bpm)</w:t>
            </w:r>
          </w:p>
        </w:tc>
        <w:tc>
          <w:tcPr>
            <w:tcW w:w="5310" w:type="dxa"/>
            <w:shd w:val="clear" w:color="auto" w:fill="auto"/>
          </w:tcPr>
          <w:p w14:paraId="4AD8FF67" w14:textId="785C8207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Resting HR (bpm)</w:t>
            </w:r>
          </w:p>
        </w:tc>
      </w:tr>
      <w:tr w:rsidR="00880DAE" w:rsidRPr="00E85EBD" w14:paraId="612A6453" w14:textId="77777777" w:rsidTr="00E85EBD">
        <w:tc>
          <w:tcPr>
            <w:tcW w:w="4932" w:type="dxa"/>
            <w:shd w:val="clear" w:color="auto" w:fill="F3F3F3"/>
          </w:tcPr>
          <w:p w14:paraId="70962CA3" w14:textId="2FF5DE9E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Resting SBP (mmHg)</w:t>
            </w:r>
          </w:p>
        </w:tc>
        <w:tc>
          <w:tcPr>
            <w:tcW w:w="5310" w:type="dxa"/>
            <w:shd w:val="clear" w:color="auto" w:fill="F3F3F3"/>
          </w:tcPr>
          <w:p w14:paraId="4C3B4D78" w14:textId="0FF530A5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Resting SBP (mmHg)</w:t>
            </w:r>
          </w:p>
        </w:tc>
      </w:tr>
      <w:tr w:rsidR="00880DAE" w:rsidRPr="00E85EBD" w14:paraId="57DEA8C8" w14:textId="77777777" w:rsidTr="00E85EBD">
        <w:tc>
          <w:tcPr>
            <w:tcW w:w="4932" w:type="dxa"/>
            <w:shd w:val="clear" w:color="auto" w:fill="auto"/>
          </w:tcPr>
          <w:p w14:paraId="669707F8" w14:textId="318A3804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Body mass index (kg/m</w:t>
            </w:r>
            <w:r w:rsidRPr="00E85EBD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E85EB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310" w:type="dxa"/>
            <w:shd w:val="clear" w:color="auto" w:fill="auto"/>
          </w:tcPr>
          <w:p w14:paraId="4B19A2CA" w14:textId="63011617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Body mass index (kg/m</w:t>
            </w:r>
            <w:r w:rsidRPr="00E85EBD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E85EBD">
              <w:rPr>
                <w:rFonts w:cs="Arial"/>
                <w:sz w:val="20"/>
                <w:szCs w:val="20"/>
              </w:rPr>
              <w:t>)</w:t>
            </w:r>
          </w:p>
        </w:tc>
      </w:tr>
      <w:tr w:rsidR="00880DAE" w:rsidRPr="00E85EBD" w14:paraId="237BED93" w14:textId="77777777" w:rsidTr="00E85EBD">
        <w:tc>
          <w:tcPr>
            <w:tcW w:w="4932" w:type="dxa"/>
            <w:shd w:val="clear" w:color="auto" w:fill="F3F3F3"/>
          </w:tcPr>
          <w:p w14:paraId="100F8525" w14:textId="24B48766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Weight (kg)</w:t>
            </w:r>
          </w:p>
        </w:tc>
        <w:tc>
          <w:tcPr>
            <w:tcW w:w="5310" w:type="dxa"/>
            <w:shd w:val="clear" w:color="auto" w:fill="F3F3F3"/>
          </w:tcPr>
          <w:p w14:paraId="3E738AE6" w14:textId="5311BBC7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Weight (kg)</w:t>
            </w:r>
          </w:p>
        </w:tc>
      </w:tr>
      <w:tr w:rsidR="00880DAE" w:rsidRPr="00E85EBD" w14:paraId="32E305D9" w14:textId="77777777" w:rsidTr="00E85EBD">
        <w:tc>
          <w:tcPr>
            <w:tcW w:w="4932" w:type="dxa"/>
            <w:shd w:val="clear" w:color="auto" w:fill="auto"/>
          </w:tcPr>
          <w:p w14:paraId="4FFB35E1" w14:textId="6EFA141E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Height (cm)</w:t>
            </w:r>
          </w:p>
        </w:tc>
        <w:tc>
          <w:tcPr>
            <w:tcW w:w="5310" w:type="dxa"/>
            <w:shd w:val="clear" w:color="auto" w:fill="auto"/>
          </w:tcPr>
          <w:p w14:paraId="734EE9F4" w14:textId="2493B356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Height (cm)</w:t>
            </w:r>
          </w:p>
        </w:tc>
      </w:tr>
      <w:tr w:rsidR="00880DAE" w:rsidRPr="00E85EBD" w14:paraId="38EBDBA4" w14:textId="77777777" w:rsidTr="00E85EBD">
        <w:tc>
          <w:tcPr>
            <w:tcW w:w="4932" w:type="dxa"/>
            <w:shd w:val="clear" w:color="auto" w:fill="F3F3F3"/>
          </w:tcPr>
          <w:p w14:paraId="011284D3" w14:textId="36C2C105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Age (years)</w:t>
            </w:r>
          </w:p>
        </w:tc>
        <w:tc>
          <w:tcPr>
            <w:tcW w:w="5310" w:type="dxa"/>
            <w:shd w:val="clear" w:color="auto" w:fill="F3F3F3"/>
          </w:tcPr>
          <w:p w14:paraId="3E7E3B90" w14:textId="11579C30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Age (years)</w:t>
            </w:r>
          </w:p>
        </w:tc>
      </w:tr>
      <w:tr w:rsidR="00880DAE" w:rsidRPr="00E85EBD" w14:paraId="2F20B2B4" w14:textId="77777777" w:rsidTr="00E85EBD">
        <w:tc>
          <w:tcPr>
            <w:tcW w:w="4932" w:type="dxa"/>
            <w:shd w:val="clear" w:color="auto" w:fill="auto"/>
          </w:tcPr>
          <w:p w14:paraId="3CE3E4FE" w14:textId="6873B3E2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Measured Peak HR (bpm)</w:t>
            </w:r>
          </w:p>
        </w:tc>
        <w:tc>
          <w:tcPr>
            <w:tcW w:w="5310" w:type="dxa"/>
            <w:shd w:val="clear" w:color="auto" w:fill="auto"/>
          </w:tcPr>
          <w:p w14:paraId="0DD4B294" w14:textId="410F58E9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Measured Submaximal HR (bpm)</w:t>
            </w:r>
          </w:p>
        </w:tc>
      </w:tr>
      <w:tr w:rsidR="00880DAE" w:rsidRPr="00E85EBD" w14:paraId="6BBBF095" w14:textId="77777777" w:rsidTr="00E85EBD">
        <w:tc>
          <w:tcPr>
            <w:tcW w:w="4932" w:type="dxa"/>
            <w:shd w:val="clear" w:color="auto" w:fill="F3F3F3"/>
          </w:tcPr>
          <w:p w14:paraId="51ECC983" w14:textId="65B3B0D3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Difference between measured and age-predicted peak HR (bpm)</w:t>
            </w:r>
          </w:p>
        </w:tc>
        <w:tc>
          <w:tcPr>
            <w:tcW w:w="5310" w:type="dxa"/>
            <w:shd w:val="clear" w:color="auto" w:fill="F3F3F3"/>
          </w:tcPr>
          <w:p w14:paraId="03FB90FE" w14:textId="522EC961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Difference between measured and age-predicted submaximal HR (bpm)</w:t>
            </w:r>
          </w:p>
        </w:tc>
      </w:tr>
      <w:tr w:rsidR="00880DAE" w:rsidRPr="00E85EBD" w14:paraId="311B6F5B" w14:textId="77777777" w:rsidTr="00E85EBD">
        <w:tc>
          <w:tcPr>
            <w:tcW w:w="4932" w:type="dxa"/>
            <w:shd w:val="clear" w:color="auto" w:fill="auto"/>
          </w:tcPr>
          <w:p w14:paraId="1AB3B363" w14:textId="1ACAB452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Peak HR reserve (Peak - resting HR, bpm)</w:t>
            </w:r>
          </w:p>
        </w:tc>
        <w:tc>
          <w:tcPr>
            <w:tcW w:w="5310" w:type="dxa"/>
            <w:shd w:val="clear" w:color="auto" w:fill="auto"/>
          </w:tcPr>
          <w:p w14:paraId="7AF59874" w14:textId="7EB38E2F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Submaximal HR reserve (Submaximal - resting HR, bpm)</w:t>
            </w:r>
          </w:p>
        </w:tc>
      </w:tr>
      <w:tr w:rsidR="00880DAE" w:rsidRPr="00E85EBD" w14:paraId="179A0D72" w14:textId="77777777" w:rsidTr="00E85EBD">
        <w:tc>
          <w:tcPr>
            <w:tcW w:w="4932" w:type="dxa"/>
            <w:shd w:val="clear" w:color="auto" w:fill="F3F3F3"/>
          </w:tcPr>
          <w:p w14:paraId="005217A6" w14:textId="5ED098EF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Hb (g/dL)</w:t>
            </w:r>
          </w:p>
        </w:tc>
        <w:tc>
          <w:tcPr>
            <w:tcW w:w="5310" w:type="dxa"/>
            <w:shd w:val="clear" w:color="auto" w:fill="F3F3F3"/>
          </w:tcPr>
          <w:p w14:paraId="6861E5A3" w14:textId="7E4C7E0C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Hb (g/dL)</w:t>
            </w:r>
          </w:p>
        </w:tc>
      </w:tr>
      <w:tr w:rsidR="00880DAE" w:rsidRPr="00E85EBD" w14:paraId="1FFB159A" w14:textId="77777777" w:rsidTr="00E85EBD">
        <w:tc>
          <w:tcPr>
            <w:tcW w:w="4932" w:type="dxa"/>
            <w:shd w:val="clear" w:color="auto" w:fill="auto"/>
          </w:tcPr>
          <w:p w14:paraId="04980B21" w14:textId="098F5C9A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History of radiation therapy</w:t>
            </w:r>
            <w:r w:rsidR="001F1F8C">
              <w:rPr>
                <w:rFonts w:cs="Arial"/>
                <w:sz w:val="20"/>
                <w:szCs w:val="20"/>
              </w:rPr>
              <w:t xml:space="preserve"> (Y/N)</w:t>
            </w:r>
          </w:p>
        </w:tc>
        <w:tc>
          <w:tcPr>
            <w:tcW w:w="5310" w:type="dxa"/>
            <w:shd w:val="clear" w:color="auto" w:fill="auto"/>
          </w:tcPr>
          <w:p w14:paraId="57EFA789" w14:textId="38AE645B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History of radiation therapy</w:t>
            </w:r>
            <w:r w:rsidR="001F1F8C">
              <w:rPr>
                <w:rFonts w:cs="Arial"/>
                <w:sz w:val="20"/>
                <w:szCs w:val="20"/>
              </w:rPr>
              <w:t xml:space="preserve"> (Y/N)</w:t>
            </w:r>
          </w:p>
        </w:tc>
      </w:tr>
      <w:tr w:rsidR="00880DAE" w:rsidRPr="00E85EBD" w14:paraId="6376256A" w14:textId="77777777" w:rsidTr="00E85EBD">
        <w:tc>
          <w:tcPr>
            <w:tcW w:w="4932" w:type="dxa"/>
            <w:shd w:val="clear" w:color="auto" w:fill="F3F3F3"/>
          </w:tcPr>
          <w:p w14:paraId="5A5AD5F9" w14:textId="23382AEF" w:rsidR="00880DAE" w:rsidRPr="00E85EBD" w:rsidRDefault="00880DAE" w:rsidP="00880DA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History of chemotherapy</w:t>
            </w:r>
            <w:r w:rsidR="001F1F8C">
              <w:rPr>
                <w:rFonts w:cs="Arial"/>
                <w:sz w:val="20"/>
                <w:szCs w:val="20"/>
              </w:rPr>
              <w:t xml:space="preserve"> (Y/N)</w:t>
            </w:r>
          </w:p>
        </w:tc>
        <w:tc>
          <w:tcPr>
            <w:tcW w:w="5310" w:type="dxa"/>
            <w:shd w:val="clear" w:color="auto" w:fill="F3F3F3"/>
          </w:tcPr>
          <w:p w14:paraId="69CF9D0D" w14:textId="3F1677CE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History of chemotherapy</w:t>
            </w:r>
            <w:r w:rsidR="001F1F8C">
              <w:rPr>
                <w:rFonts w:cs="Arial"/>
                <w:sz w:val="20"/>
                <w:szCs w:val="20"/>
              </w:rPr>
              <w:t xml:space="preserve"> (Y/N)</w:t>
            </w:r>
          </w:p>
        </w:tc>
      </w:tr>
      <w:tr w:rsidR="00880DAE" w:rsidRPr="00E85EBD" w14:paraId="1C6B0655" w14:textId="77777777" w:rsidTr="00E85EBD">
        <w:tc>
          <w:tcPr>
            <w:tcW w:w="4932" w:type="dxa"/>
            <w:shd w:val="clear" w:color="auto" w:fill="auto"/>
          </w:tcPr>
          <w:p w14:paraId="26EADC76" w14:textId="2573923D" w:rsidR="00880DAE" w:rsidRPr="00E85EBD" w:rsidRDefault="00880DAE" w:rsidP="00880DA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Current endocrine therapy</w:t>
            </w:r>
            <w:r w:rsidR="001F1F8C">
              <w:rPr>
                <w:rFonts w:cs="Arial"/>
                <w:sz w:val="20"/>
                <w:szCs w:val="20"/>
              </w:rPr>
              <w:t xml:space="preserve"> (Y/N)</w:t>
            </w:r>
          </w:p>
        </w:tc>
        <w:tc>
          <w:tcPr>
            <w:tcW w:w="5310" w:type="dxa"/>
            <w:shd w:val="clear" w:color="auto" w:fill="auto"/>
          </w:tcPr>
          <w:p w14:paraId="1B186FC3" w14:textId="5DBA7252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Current endocrine therapy</w:t>
            </w:r>
            <w:r w:rsidR="001F1F8C">
              <w:rPr>
                <w:rFonts w:cs="Arial"/>
                <w:sz w:val="20"/>
                <w:szCs w:val="20"/>
              </w:rPr>
              <w:t xml:space="preserve"> (Y/N)</w:t>
            </w:r>
          </w:p>
        </w:tc>
      </w:tr>
      <w:tr w:rsidR="00880DAE" w:rsidRPr="00E85EBD" w14:paraId="55F09495" w14:textId="77777777" w:rsidTr="00E85EBD">
        <w:tc>
          <w:tcPr>
            <w:tcW w:w="49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6F909" w14:textId="5BA7F7CE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Smoking history</w:t>
            </w:r>
            <w:r w:rsidR="001F1F8C">
              <w:rPr>
                <w:rFonts w:cs="Arial"/>
                <w:sz w:val="20"/>
                <w:szCs w:val="20"/>
              </w:rPr>
              <w:t xml:space="preserve"> (Y/N)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6C9081" w14:textId="7D9B21E7" w:rsidR="00880DAE" w:rsidRPr="00E85EBD" w:rsidRDefault="00880DAE" w:rsidP="00880DAE">
            <w:pPr>
              <w:jc w:val="center"/>
              <w:rPr>
                <w:rFonts w:cs="Arial"/>
                <w:sz w:val="20"/>
                <w:szCs w:val="20"/>
              </w:rPr>
            </w:pPr>
            <w:r w:rsidRPr="00E85EBD">
              <w:rPr>
                <w:rFonts w:cs="Arial"/>
                <w:sz w:val="20"/>
                <w:szCs w:val="20"/>
              </w:rPr>
              <w:t>Smoking history</w:t>
            </w:r>
            <w:r w:rsidR="001F1F8C">
              <w:rPr>
                <w:rFonts w:cs="Arial"/>
                <w:sz w:val="20"/>
                <w:szCs w:val="20"/>
              </w:rPr>
              <w:t xml:space="preserve"> (Y/N)</w:t>
            </w:r>
          </w:p>
        </w:tc>
      </w:tr>
    </w:tbl>
    <w:p w14:paraId="6D63637A" w14:textId="77777777" w:rsidR="00880DAE" w:rsidRDefault="00880DAE">
      <w:pPr>
        <w:spacing w:after="200" w:line="276" w:lineRule="auto"/>
        <w:rPr>
          <w:rFonts w:cs="Arial"/>
          <w:b/>
          <w:sz w:val="20"/>
          <w:szCs w:val="20"/>
        </w:rPr>
      </w:pPr>
    </w:p>
    <w:p w14:paraId="265C60EF" w14:textId="77777777" w:rsidR="00E85EBD" w:rsidRDefault="00880DAE">
      <w:pPr>
        <w:spacing w:after="200" w:line="276" w:lineRule="auto"/>
        <w:rPr>
          <w:rFonts w:cs="Arial"/>
          <w:bCs/>
          <w:sz w:val="20"/>
          <w:szCs w:val="20"/>
        </w:rPr>
      </w:pPr>
      <w:r w:rsidRPr="007B2D58">
        <w:rPr>
          <w:rFonts w:cs="Arial"/>
          <w:b/>
          <w:sz w:val="20"/>
          <w:szCs w:val="20"/>
        </w:rPr>
        <w:t>Abbreviations: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HR, heart rate; bpm, beats per minute; SBP, systolic blood pressure; Hb, hemoglobin</w:t>
      </w:r>
      <w:r w:rsidR="00E85EBD">
        <w:rPr>
          <w:rFonts w:cs="Arial"/>
          <w:bCs/>
          <w:sz w:val="20"/>
          <w:szCs w:val="20"/>
        </w:rPr>
        <w:t>.</w:t>
      </w:r>
    </w:p>
    <w:p w14:paraId="16E29D39" w14:textId="77777777" w:rsidR="00E85EBD" w:rsidRDefault="00E85EBD">
      <w:pPr>
        <w:spacing w:after="200" w:line="276" w:lineRule="auto"/>
        <w:rPr>
          <w:rFonts w:cs="Arial"/>
          <w:b/>
        </w:rPr>
        <w:sectPr w:rsidR="00E85EBD" w:rsidSect="006014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14:paraId="25007BEA" w14:textId="603583CD" w:rsidR="00B115CD" w:rsidRPr="005707B0" w:rsidRDefault="00866925" w:rsidP="00B115CD">
      <w:pPr>
        <w:spacing w:after="200" w:line="276" w:lineRule="auto"/>
        <w:rPr>
          <w:rFonts w:cs="Arial"/>
          <w:b/>
          <w:sz w:val="20"/>
          <w:szCs w:val="20"/>
        </w:rPr>
      </w:pPr>
      <w:bookmarkStart w:id="7" w:name="_Hlk102381694"/>
      <w:r>
        <w:rPr>
          <w:rFonts w:cs="Arial"/>
          <w:b/>
          <w:sz w:val="20"/>
          <w:szCs w:val="20"/>
        </w:rPr>
        <w:lastRenderedPageBreak/>
        <w:t xml:space="preserve">Supplemental </w:t>
      </w:r>
      <w:r w:rsidR="00B115CD" w:rsidRPr="005707B0">
        <w:rPr>
          <w:rFonts w:cs="Arial"/>
          <w:b/>
          <w:sz w:val="20"/>
          <w:szCs w:val="20"/>
        </w:rPr>
        <w:t xml:space="preserve">Table </w:t>
      </w:r>
      <w:r w:rsidR="00B115CD">
        <w:rPr>
          <w:rFonts w:cs="Arial"/>
          <w:b/>
          <w:sz w:val="20"/>
          <w:szCs w:val="20"/>
        </w:rPr>
        <w:t>2</w:t>
      </w:r>
      <w:r w:rsidR="00B115CD" w:rsidRPr="005707B0">
        <w:rPr>
          <w:rFonts w:cs="Arial"/>
          <w:b/>
          <w:sz w:val="20"/>
          <w:szCs w:val="20"/>
        </w:rPr>
        <w:t xml:space="preserve">. </w:t>
      </w:r>
      <w:r w:rsidR="00B115CD">
        <w:rPr>
          <w:rFonts w:cs="Arial"/>
          <w:sz w:val="20"/>
          <w:szCs w:val="20"/>
        </w:rPr>
        <w:t>V</w:t>
      </w:r>
      <w:r w:rsidR="00B115CD" w:rsidRPr="00B115CD">
        <w:rPr>
          <w:rFonts w:cs="Arial"/>
          <w:sz w:val="20"/>
          <w:szCs w:val="20"/>
        </w:rPr>
        <w:t>ariables retained by stepwise selection (p-value ≤ 0.20)</w:t>
      </w:r>
    </w:p>
    <w:tbl>
      <w:tblPr>
        <w:tblStyle w:val="PlainTable41"/>
        <w:tblW w:w="12150" w:type="dxa"/>
        <w:tblLayout w:type="fixed"/>
        <w:tblLook w:val="04A0" w:firstRow="1" w:lastRow="0" w:firstColumn="1" w:lastColumn="0" w:noHBand="0" w:noVBand="1"/>
      </w:tblPr>
      <w:tblGrid>
        <w:gridCol w:w="3672"/>
        <w:gridCol w:w="2790"/>
        <w:gridCol w:w="270"/>
        <w:gridCol w:w="3078"/>
        <w:gridCol w:w="2340"/>
      </w:tblGrid>
      <w:tr w:rsidR="001464A8" w:rsidRPr="00E85EBD" w14:paraId="3973AA6A" w14:textId="4CFC1E9D" w:rsidTr="00146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2" w:type="dxa"/>
            <w:gridSpan w:val="2"/>
            <w:tcBorders>
              <w:bottom w:val="single" w:sz="4" w:space="0" w:color="auto"/>
            </w:tcBorders>
          </w:tcPr>
          <w:p w14:paraId="2388EB4C" w14:textId="42FFF626" w:rsidR="001464A8" w:rsidRPr="00E85EBD" w:rsidRDefault="001464A8" w:rsidP="00E85EBD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bookmarkStart w:id="8" w:name="_Hlk102381687"/>
            <w:bookmarkEnd w:id="7"/>
            <w:r w:rsidRPr="00E85EBD">
              <w:rPr>
                <w:rFonts w:cs="Arial"/>
                <w:bCs w:val="0"/>
                <w:sz w:val="20"/>
                <w:szCs w:val="20"/>
              </w:rPr>
              <w:t>Ex-Onc</w:t>
            </w:r>
            <w:r w:rsidRPr="00E85EBD">
              <w:rPr>
                <w:rFonts w:cs="Arial"/>
                <w:bCs w:val="0"/>
                <w:sz w:val="20"/>
                <w:szCs w:val="20"/>
                <w:vertAlign w:val="subscript"/>
              </w:rPr>
              <w:t>peak</w:t>
            </w:r>
          </w:p>
        </w:tc>
        <w:tc>
          <w:tcPr>
            <w:tcW w:w="270" w:type="dxa"/>
          </w:tcPr>
          <w:p w14:paraId="289F9509" w14:textId="77777777" w:rsidR="001464A8" w:rsidRPr="00E85EBD" w:rsidRDefault="001464A8" w:rsidP="00E85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7F2F40CD" w14:textId="7C77F2FB" w:rsidR="001464A8" w:rsidRPr="00E85EBD" w:rsidRDefault="001464A8" w:rsidP="00E85E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E85EBD">
              <w:rPr>
                <w:rFonts w:cs="Arial"/>
                <w:bCs w:val="0"/>
                <w:sz w:val="20"/>
                <w:szCs w:val="20"/>
              </w:rPr>
              <w:t>Ex-Onc</w:t>
            </w:r>
            <w:r>
              <w:rPr>
                <w:rFonts w:cs="Arial"/>
                <w:bCs w:val="0"/>
                <w:sz w:val="20"/>
                <w:szCs w:val="20"/>
                <w:vertAlign w:val="subscript"/>
              </w:rPr>
              <w:t>sub</w:t>
            </w:r>
          </w:p>
        </w:tc>
      </w:tr>
      <w:tr w:rsidR="00E85EBD" w:rsidRPr="00E85EBD" w14:paraId="5ED59C2D" w14:textId="77777777" w:rsidTr="009A6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single" w:sz="4" w:space="0" w:color="auto"/>
            </w:tcBorders>
          </w:tcPr>
          <w:p w14:paraId="6A5FCD4B" w14:textId="512995EF" w:rsidR="00E85EBD" w:rsidRPr="00E85EBD" w:rsidRDefault="00E85EBD" w:rsidP="00E85EBD">
            <w:pPr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E85EBD">
              <w:rPr>
                <w:rFonts w:cs="Arial"/>
                <w:bCs w:val="0"/>
                <w:sz w:val="20"/>
                <w:szCs w:val="20"/>
              </w:rPr>
              <w:t>Variable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853B28D" w14:textId="1A4603B3" w:rsidR="00E85EBD" w:rsidRPr="00E85EBD" w:rsidRDefault="00E85EBD" w:rsidP="00E8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E85EBD">
              <w:rPr>
                <w:rFonts w:cs="Arial"/>
                <w:b/>
                <w:sz w:val="20"/>
                <w:szCs w:val="20"/>
              </w:rPr>
              <w:t>Percentage Kept</w:t>
            </w:r>
          </w:p>
        </w:tc>
        <w:tc>
          <w:tcPr>
            <w:tcW w:w="270" w:type="dxa"/>
          </w:tcPr>
          <w:p w14:paraId="3DF5B22D" w14:textId="77777777" w:rsidR="00E85EBD" w:rsidRPr="00E85EBD" w:rsidRDefault="00E85EBD" w:rsidP="00E8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15C13201" w14:textId="443D891C" w:rsidR="00E85EBD" w:rsidRPr="00E85EBD" w:rsidRDefault="00E85EBD" w:rsidP="00E8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85EBD">
              <w:rPr>
                <w:rFonts w:cs="Arial"/>
                <w:b/>
                <w:sz w:val="20"/>
                <w:szCs w:val="20"/>
              </w:rPr>
              <w:t>Variable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FA8190C" w14:textId="07C1DC54" w:rsidR="00E85EBD" w:rsidRPr="00E85EBD" w:rsidRDefault="00E85EBD" w:rsidP="00E8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85EBD">
              <w:rPr>
                <w:rFonts w:cs="Arial"/>
                <w:b/>
                <w:sz w:val="20"/>
                <w:szCs w:val="20"/>
              </w:rPr>
              <w:t>Percentage Kept</w:t>
            </w:r>
          </w:p>
        </w:tc>
      </w:tr>
      <w:tr w:rsidR="00E85EBD" w:rsidRPr="00E85EBD" w14:paraId="281060DF" w14:textId="77777777" w:rsidTr="009A6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60C32193" w14:textId="17610768" w:rsidR="00E85EBD" w:rsidRPr="00E85EBD" w:rsidRDefault="00E85EBD" w:rsidP="00A334F6">
            <w:pPr>
              <w:jc w:val="center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85EBD">
              <w:rPr>
                <w:rFonts w:cs="Arial"/>
                <w:b w:val="0"/>
                <w:bCs w:val="0"/>
                <w:sz w:val="20"/>
                <w:szCs w:val="20"/>
              </w:rPr>
              <w:t>Body mass index (kg/m</w:t>
            </w:r>
            <w:r w:rsidRPr="00E85EBD">
              <w:rPr>
                <w:rFonts w:cs="Arial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E85EBD">
              <w:rPr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38EBEC8E" w14:textId="27C460BE" w:rsidR="00E85EBD" w:rsidRPr="00E85EBD" w:rsidRDefault="00E85EBD" w:rsidP="00A33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85EBD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270" w:type="dxa"/>
          </w:tcPr>
          <w:p w14:paraId="4DDEC97E" w14:textId="77777777" w:rsidR="00E85EBD" w:rsidRPr="00E85EBD" w:rsidRDefault="00E85EBD" w:rsidP="00A33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8" w:type="dxa"/>
          </w:tcPr>
          <w:p w14:paraId="76E4D2AB" w14:textId="199775CA" w:rsidR="00E85EBD" w:rsidRPr="001464A8" w:rsidRDefault="00356FC7" w:rsidP="00A33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Body mass index (kg/m</w:t>
            </w:r>
            <w:r w:rsidRPr="001464A8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1464A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4372D98A" w14:textId="436BFE42" w:rsidR="00E85EBD" w:rsidRPr="001464A8" w:rsidRDefault="008D0EAC" w:rsidP="00A33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100</w:t>
            </w:r>
          </w:p>
        </w:tc>
      </w:tr>
      <w:tr w:rsidR="00E85EBD" w:rsidRPr="00E85EBD" w14:paraId="3FD14290" w14:textId="52D5FB85" w:rsidTr="009A6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255D7B0D" w14:textId="4375809B" w:rsidR="00E85EBD" w:rsidRPr="00E85EBD" w:rsidRDefault="00E85EBD" w:rsidP="00E85EBD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85EBD">
              <w:rPr>
                <w:rFonts w:cs="Arial"/>
                <w:b w:val="0"/>
                <w:sz w:val="20"/>
                <w:szCs w:val="20"/>
              </w:rPr>
              <w:t xml:space="preserve">Peak </w:t>
            </w:r>
            <w:r w:rsidR="00D614CE">
              <w:rPr>
                <w:rFonts w:cs="Arial"/>
                <w:b w:val="0"/>
                <w:sz w:val="20"/>
                <w:szCs w:val="20"/>
              </w:rPr>
              <w:t>t</w:t>
            </w:r>
            <w:r w:rsidRPr="00E85EBD">
              <w:rPr>
                <w:rFonts w:cs="Arial"/>
                <w:b w:val="0"/>
                <w:sz w:val="20"/>
                <w:szCs w:val="20"/>
              </w:rPr>
              <w:t xml:space="preserve">readmill </w:t>
            </w:r>
            <w:r w:rsidR="00D614CE">
              <w:rPr>
                <w:rFonts w:cs="Arial"/>
                <w:b w:val="0"/>
                <w:sz w:val="20"/>
                <w:szCs w:val="20"/>
              </w:rPr>
              <w:t>g</w:t>
            </w:r>
            <w:r w:rsidRPr="00E85EBD">
              <w:rPr>
                <w:rFonts w:cs="Arial"/>
                <w:b w:val="0"/>
                <w:sz w:val="20"/>
                <w:szCs w:val="20"/>
              </w:rPr>
              <w:t>rade (decimal)</w:t>
            </w:r>
          </w:p>
        </w:tc>
        <w:tc>
          <w:tcPr>
            <w:tcW w:w="2790" w:type="dxa"/>
          </w:tcPr>
          <w:p w14:paraId="5B9B093A" w14:textId="1A2CA6AD" w:rsidR="00E85EBD" w:rsidRPr="00E85EBD" w:rsidRDefault="00E85EBD" w:rsidP="00E8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85EBD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270" w:type="dxa"/>
          </w:tcPr>
          <w:p w14:paraId="695B2766" w14:textId="77777777" w:rsidR="00E85EBD" w:rsidRPr="00E85EBD" w:rsidRDefault="00E85EBD" w:rsidP="00E8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8" w:type="dxa"/>
          </w:tcPr>
          <w:p w14:paraId="6198C4CD" w14:textId="7F306F02" w:rsidR="00E85EBD" w:rsidRPr="001464A8" w:rsidRDefault="00356FC7" w:rsidP="00E8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History of radiation therapy</w:t>
            </w:r>
            <w:r w:rsidR="009A6442">
              <w:rPr>
                <w:rFonts w:cs="Arial"/>
                <w:sz w:val="20"/>
                <w:szCs w:val="20"/>
              </w:rPr>
              <w:t xml:space="preserve"> </w:t>
            </w:r>
            <w:r w:rsidR="009A6442" w:rsidRPr="009A6442">
              <w:rPr>
                <w:rFonts w:cs="Arial"/>
                <w:bCs/>
                <w:sz w:val="20"/>
                <w:szCs w:val="20"/>
              </w:rPr>
              <w:t>(Y/N)</w:t>
            </w:r>
          </w:p>
        </w:tc>
        <w:tc>
          <w:tcPr>
            <w:tcW w:w="2340" w:type="dxa"/>
          </w:tcPr>
          <w:p w14:paraId="761F11AD" w14:textId="721FC4C0" w:rsidR="00E85EBD" w:rsidRPr="001464A8" w:rsidRDefault="001464A8" w:rsidP="00E85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100</w:t>
            </w:r>
          </w:p>
        </w:tc>
      </w:tr>
      <w:tr w:rsidR="00356FC7" w:rsidRPr="00E85EBD" w14:paraId="2D160041" w14:textId="77777777" w:rsidTr="009A6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37277522" w14:textId="627BE4EE" w:rsidR="00356FC7" w:rsidRPr="00E85EBD" w:rsidRDefault="00356FC7" w:rsidP="00356FC7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85EBD">
              <w:rPr>
                <w:rFonts w:cs="Arial"/>
                <w:b w:val="0"/>
                <w:sz w:val="20"/>
                <w:szCs w:val="20"/>
              </w:rPr>
              <w:t xml:space="preserve">Peak </w:t>
            </w:r>
            <w:r w:rsidR="00D614CE">
              <w:rPr>
                <w:rFonts w:cs="Arial"/>
                <w:b w:val="0"/>
                <w:sz w:val="20"/>
                <w:szCs w:val="20"/>
              </w:rPr>
              <w:t>t</w:t>
            </w:r>
            <w:r w:rsidRPr="00E85EBD">
              <w:rPr>
                <w:rFonts w:cs="Arial"/>
                <w:b w:val="0"/>
                <w:sz w:val="20"/>
                <w:szCs w:val="20"/>
              </w:rPr>
              <w:t xml:space="preserve">readmill </w:t>
            </w:r>
            <w:r w:rsidR="00D614CE">
              <w:rPr>
                <w:rFonts w:cs="Arial"/>
                <w:b w:val="0"/>
                <w:sz w:val="20"/>
                <w:szCs w:val="20"/>
              </w:rPr>
              <w:t>s</w:t>
            </w:r>
            <w:r w:rsidRPr="00E85EBD">
              <w:rPr>
                <w:rFonts w:cs="Arial"/>
                <w:b w:val="0"/>
                <w:sz w:val="20"/>
                <w:szCs w:val="20"/>
              </w:rPr>
              <w:t>peed (</w:t>
            </w:r>
            <w:r w:rsidR="00D54A99">
              <w:rPr>
                <w:rFonts w:cs="Arial"/>
                <w:b w:val="0"/>
                <w:sz w:val="20"/>
                <w:szCs w:val="20"/>
              </w:rPr>
              <w:t>mph</w:t>
            </w:r>
            <w:r w:rsidRPr="00E85EBD">
              <w:rPr>
                <w:rFonts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7FC56F71" w14:textId="7782C47B" w:rsidR="00356FC7" w:rsidRPr="00E85EBD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85EBD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270" w:type="dxa"/>
          </w:tcPr>
          <w:p w14:paraId="545136F0" w14:textId="77777777" w:rsidR="00356FC7" w:rsidRPr="00E85EBD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8" w:type="dxa"/>
          </w:tcPr>
          <w:p w14:paraId="4AB57CD0" w14:textId="00556938" w:rsidR="00356FC7" w:rsidRPr="001464A8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Age (years)</w:t>
            </w:r>
          </w:p>
        </w:tc>
        <w:tc>
          <w:tcPr>
            <w:tcW w:w="2340" w:type="dxa"/>
          </w:tcPr>
          <w:p w14:paraId="2F82196C" w14:textId="75DC676C" w:rsidR="00356FC7" w:rsidRPr="001464A8" w:rsidRDefault="001464A8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80</w:t>
            </w:r>
          </w:p>
        </w:tc>
      </w:tr>
      <w:tr w:rsidR="00356FC7" w:rsidRPr="00E85EBD" w14:paraId="259DC985" w14:textId="20F61D6D" w:rsidTr="009A6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59F3726A" w14:textId="073DA620" w:rsidR="00356FC7" w:rsidRPr="00E85EBD" w:rsidRDefault="00356FC7" w:rsidP="00356FC7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85EBD">
              <w:rPr>
                <w:rFonts w:cs="Arial"/>
                <w:b w:val="0"/>
                <w:sz w:val="20"/>
                <w:szCs w:val="20"/>
              </w:rPr>
              <w:t>History of chemotherapy</w:t>
            </w:r>
            <w:r w:rsidR="009A6442">
              <w:rPr>
                <w:rFonts w:cs="Arial"/>
                <w:b w:val="0"/>
                <w:sz w:val="20"/>
                <w:szCs w:val="20"/>
              </w:rPr>
              <w:t xml:space="preserve"> (Y/N)</w:t>
            </w:r>
          </w:p>
        </w:tc>
        <w:tc>
          <w:tcPr>
            <w:tcW w:w="2790" w:type="dxa"/>
          </w:tcPr>
          <w:p w14:paraId="3E67E91C" w14:textId="382EBF9A" w:rsidR="00356FC7" w:rsidRPr="00E85EBD" w:rsidRDefault="00356FC7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85EBD">
              <w:rPr>
                <w:rFonts w:cs="Arial"/>
                <w:bCs/>
                <w:sz w:val="20"/>
                <w:szCs w:val="20"/>
              </w:rPr>
              <w:t>80</w:t>
            </w:r>
          </w:p>
        </w:tc>
        <w:tc>
          <w:tcPr>
            <w:tcW w:w="270" w:type="dxa"/>
          </w:tcPr>
          <w:p w14:paraId="3FF54EAC" w14:textId="77777777" w:rsidR="00356FC7" w:rsidRPr="00E85EBD" w:rsidRDefault="00356FC7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8" w:type="dxa"/>
          </w:tcPr>
          <w:p w14:paraId="18EDE957" w14:textId="79245102" w:rsidR="00356FC7" w:rsidRPr="001464A8" w:rsidRDefault="00D34AD5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Submaximal t</w:t>
            </w:r>
            <w:r w:rsidR="00356FC7" w:rsidRPr="001464A8">
              <w:rPr>
                <w:rFonts w:cs="Arial"/>
                <w:sz w:val="20"/>
                <w:szCs w:val="20"/>
              </w:rPr>
              <w:t xml:space="preserve">readmill </w:t>
            </w:r>
            <w:r w:rsidR="00D614CE">
              <w:rPr>
                <w:rFonts w:cs="Arial"/>
                <w:sz w:val="20"/>
                <w:szCs w:val="20"/>
              </w:rPr>
              <w:t>s</w:t>
            </w:r>
            <w:r w:rsidR="00356FC7" w:rsidRPr="001464A8">
              <w:rPr>
                <w:rFonts w:cs="Arial"/>
                <w:sz w:val="20"/>
                <w:szCs w:val="20"/>
              </w:rPr>
              <w:t>peed (</w:t>
            </w:r>
            <w:r w:rsidR="00D54A99">
              <w:rPr>
                <w:rFonts w:cs="Arial"/>
                <w:sz w:val="20"/>
                <w:szCs w:val="20"/>
              </w:rPr>
              <w:t>mph</w:t>
            </w:r>
            <w:r w:rsidR="00356FC7" w:rsidRPr="001464A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1CD39094" w14:textId="61DB4E43" w:rsidR="00356FC7" w:rsidRPr="001464A8" w:rsidRDefault="001464A8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60</w:t>
            </w:r>
          </w:p>
        </w:tc>
      </w:tr>
      <w:tr w:rsidR="00356FC7" w:rsidRPr="00E85EBD" w14:paraId="25F1D5A7" w14:textId="77777777" w:rsidTr="009A6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72B15E5E" w14:textId="2A7D0B37" w:rsidR="00356FC7" w:rsidRPr="00E85EBD" w:rsidRDefault="00356FC7" w:rsidP="00356FC7">
            <w:pPr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E85EBD">
              <w:rPr>
                <w:rFonts w:cs="Arial"/>
                <w:b w:val="0"/>
                <w:sz w:val="20"/>
                <w:szCs w:val="20"/>
              </w:rPr>
              <w:t>Age (years)</w:t>
            </w:r>
          </w:p>
        </w:tc>
        <w:tc>
          <w:tcPr>
            <w:tcW w:w="2790" w:type="dxa"/>
          </w:tcPr>
          <w:p w14:paraId="197E2EA4" w14:textId="69BEA77D" w:rsidR="00356FC7" w:rsidRPr="00E85EBD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85EBD"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270" w:type="dxa"/>
          </w:tcPr>
          <w:p w14:paraId="18D01209" w14:textId="77777777" w:rsidR="00356FC7" w:rsidRPr="00E85EBD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8" w:type="dxa"/>
          </w:tcPr>
          <w:p w14:paraId="0150AF8D" w14:textId="313DD309" w:rsidR="00356FC7" w:rsidRPr="001464A8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Hb (g/dL)</w:t>
            </w:r>
          </w:p>
        </w:tc>
        <w:tc>
          <w:tcPr>
            <w:tcW w:w="2340" w:type="dxa"/>
          </w:tcPr>
          <w:p w14:paraId="0F6B6441" w14:textId="4A3ECEA6" w:rsidR="00356FC7" w:rsidRPr="001464A8" w:rsidRDefault="001464A8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40</w:t>
            </w:r>
          </w:p>
        </w:tc>
      </w:tr>
      <w:tr w:rsidR="00356FC7" w:rsidRPr="00E85EBD" w14:paraId="30F8A713" w14:textId="7B5E3728" w:rsidTr="009A6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3148A84B" w14:textId="32D67871" w:rsidR="00356FC7" w:rsidRPr="00E85EBD" w:rsidRDefault="00356FC7" w:rsidP="00356FC7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85EBD">
              <w:rPr>
                <w:rFonts w:cs="Arial"/>
                <w:b w:val="0"/>
                <w:sz w:val="20"/>
                <w:szCs w:val="20"/>
              </w:rPr>
              <w:t xml:space="preserve">Measured </w:t>
            </w:r>
            <w:r w:rsidR="00D614CE">
              <w:rPr>
                <w:rFonts w:cs="Arial"/>
                <w:b w:val="0"/>
                <w:sz w:val="20"/>
                <w:szCs w:val="20"/>
              </w:rPr>
              <w:t>p</w:t>
            </w:r>
            <w:r w:rsidRPr="00E85EBD">
              <w:rPr>
                <w:rFonts w:cs="Arial"/>
                <w:b w:val="0"/>
                <w:sz w:val="20"/>
                <w:szCs w:val="20"/>
              </w:rPr>
              <w:t>eak HR (bpm)</w:t>
            </w:r>
          </w:p>
        </w:tc>
        <w:tc>
          <w:tcPr>
            <w:tcW w:w="2790" w:type="dxa"/>
          </w:tcPr>
          <w:p w14:paraId="04AA5CE3" w14:textId="07EB9A71" w:rsidR="00356FC7" w:rsidRPr="00E85EBD" w:rsidRDefault="00356FC7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85EBD"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270" w:type="dxa"/>
          </w:tcPr>
          <w:p w14:paraId="383F9DC1" w14:textId="77777777" w:rsidR="00356FC7" w:rsidRPr="00E85EBD" w:rsidRDefault="00356FC7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8" w:type="dxa"/>
          </w:tcPr>
          <w:p w14:paraId="53909994" w14:textId="3B092E79" w:rsidR="00356FC7" w:rsidRPr="001464A8" w:rsidRDefault="00356FC7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Resting SBP (mmHg)</w:t>
            </w:r>
          </w:p>
        </w:tc>
        <w:tc>
          <w:tcPr>
            <w:tcW w:w="2340" w:type="dxa"/>
          </w:tcPr>
          <w:p w14:paraId="6876FEFA" w14:textId="6A8CA6D9" w:rsidR="00356FC7" w:rsidRPr="001464A8" w:rsidRDefault="001464A8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40</w:t>
            </w:r>
          </w:p>
        </w:tc>
      </w:tr>
      <w:tr w:rsidR="00356FC7" w:rsidRPr="00E85EBD" w14:paraId="717F05C0" w14:textId="77777777" w:rsidTr="009A6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4A4DBDF0" w14:textId="446EB9BB" w:rsidR="00356FC7" w:rsidRPr="00E85EBD" w:rsidRDefault="00356FC7" w:rsidP="00356FC7">
            <w:pPr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E85EBD">
              <w:rPr>
                <w:rFonts w:cs="Arial"/>
                <w:b w:val="0"/>
                <w:sz w:val="20"/>
                <w:szCs w:val="20"/>
              </w:rPr>
              <w:t>Hb (g/dL)</w:t>
            </w:r>
          </w:p>
        </w:tc>
        <w:tc>
          <w:tcPr>
            <w:tcW w:w="2790" w:type="dxa"/>
          </w:tcPr>
          <w:p w14:paraId="237C83B2" w14:textId="695F938F" w:rsidR="00356FC7" w:rsidRPr="00E85EBD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85EBD">
              <w:rPr>
                <w:rFonts w:cs="Arial"/>
                <w:bCs/>
                <w:sz w:val="20"/>
                <w:szCs w:val="20"/>
              </w:rPr>
              <w:t>40</w:t>
            </w:r>
          </w:p>
        </w:tc>
        <w:tc>
          <w:tcPr>
            <w:tcW w:w="270" w:type="dxa"/>
          </w:tcPr>
          <w:p w14:paraId="7AD4FF87" w14:textId="77777777" w:rsidR="00356FC7" w:rsidRPr="00E85EBD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8" w:type="dxa"/>
          </w:tcPr>
          <w:p w14:paraId="585BE344" w14:textId="592D34DC" w:rsidR="00356FC7" w:rsidRPr="001464A8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Current endocrine therapy</w:t>
            </w:r>
            <w:r w:rsidR="009A6442">
              <w:rPr>
                <w:rFonts w:cs="Arial"/>
                <w:sz w:val="20"/>
                <w:szCs w:val="20"/>
              </w:rPr>
              <w:t xml:space="preserve"> </w:t>
            </w:r>
            <w:r w:rsidR="009A6442" w:rsidRPr="009A6442">
              <w:rPr>
                <w:rFonts w:cs="Arial"/>
                <w:bCs/>
                <w:sz w:val="20"/>
                <w:szCs w:val="20"/>
              </w:rPr>
              <w:t>(Y/N)</w:t>
            </w:r>
          </w:p>
        </w:tc>
        <w:tc>
          <w:tcPr>
            <w:tcW w:w="2340" w:type="dxa"/>
          </w:tcPr>
          <w:p w14:paraId="582A800B" w14:textId="11AB9BFA" w:rsidR="00356FC7" w:rsidRPr="001464A8" w:rsidRDefault="001464A8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40</w:t>
            </w:r>
          </w:p>
        </w:tc>
      </w:tr>
      <w:tr w:rsidR="00356FC7" w:rsidRPr="00E85EBD" w14:paraId="215212B0" w14:textId="77777777" w:rsidTr="009A6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7DE0AC37" w14:textId="5051B6D5" w:rsidR="00356FC7" w:rsidRPr="00E85EBD" w:rsidRDefault="00356FC7" w:rsidP="00356FC7">
            <w:pPr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E85EBD">
              <w:rPr>
                <w:rFonts w:cs="Arial"/>
                <w:b w:val="0"/>
                <w:sz w:val="20"/>
                <w:szCs w:val="20"/>
              </w:rPr>
              <w:t>Current endocrine therapy</w:t>
            </w:r>
            <w:r w:rsidR="009A6442">
              <w:rPr>
                <w:rFonts w:cs="Arial"/>
                <w:b w:val="0"/>
                <w:sz w:val="20"/>
                <w:szCs w:val="20"/>
              </w:rPr>
              <w:t xml:space="preserve"> (Y/N)</w:t>
            </w:r>
          </w:p>
        </w:tc>
        <w:tc>
          <w:tcPr>
            <w:tcW w:w="2790" w:type="dxa"/>
          </w:tcPr>
          <w:p w14:paraId="2F3BAAAD" w14:textId="07BFB5C8" w:rsidR="00356FC7" w:rsidRPr="00E85EBD" w:rsidRDefault="00356FC7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85EBD">
              <w:rPr>
                <w:rFonts w:cs="Arial"/>
                <w:bCs/>
                <w:sz w:val="20"/>
                <w:szCs w:val="20"/>
              </w:rPr>
              <w:t>40</w:t>
            </w:r>
          </w:p>
        </w:tc>
        <w:tc>
          <w:tcPr>
            <w:tcW w:w="270" w:type="dxa"/>
          </w:tcPr>
          <w:p w14:paraId="1F0F6985" w14:textId="77777777" w:rsidR="00356FC7" w:rsidRPr="00E85EBD" w:rsidRDefault="00356FC7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8" w:type="dxa"/>
          </w:tcPr>
          <w:p w14:paraId="2D4FCF69" w14:textId="7B06D3BE" w:rsidR="00356FC7" w:rsidRPr="001464A8" w:rsidRDefault="00356FC7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History of chemotherapy</w:t>
            </w:r>
            <w:r w:rsidR="009A6442">
              <w:rPr>
                <w:rFonts w:cs="Arial"/>
                <w:sz w:val="20"/>
                <w:szCs w:val="20"/>
              </w:rPr>
              <w:t xml:space="preserve"> </w:t>
            </w:r>
            <w:r w:rsidR="009A6442" w:rsidRPr="009A6442">
              <w:rPr>
                <w:rFonts w:cs="Arial"/>
                <w:bCs/>
                <w:sz w:val="20"/>
                <w:szCs w:val="20"/>
              </w:rPr>
              <w:t>(Y/N)</w:t>
            </w:r>
          </w:p>
        </w:tc>
        <w:tc>
          <w:tcPr>
            <w:tcW w:w="2340" w:type="dxa"/>
          </w:tcPr>
          <w:p w14:paraId="69D4BC8B" w14:textId="242690E1" w:rsidR="00356FC7" w:rsidRPr="001464A8" w:rsidRDefault="001464A8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40</w:t>
            </w:r>
          </w:p>
        </w:tc>
      </w:tr>
      <w:tr w:rsidR="00356FC7" w:rsidRPr="00E85EBD" w14:paraId="5F9C980A" w14:textId="77777777" w:rsidTr="009A6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166B7A16" w14:textId="50D70214" w:rsidR="00356FC7" w:rsidRPr="00E85EBD" w:rsidRDefault="00356FC7" w:rsidP="00356FC7">
            <w:pPr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E85EBD">
              <w:rPr>
                <w:rFonts w:cs="Arial"/>
                <w:b w:val="0"/>
                <w:sz w:val="20"/>
                <w:szCs w:val="20"/>
              </w:rPr>
              <w:t>History of radiation therapy</w:t>
            </w:r>
            <w:r w:rsidR="009A6442">
              <w:rPr>
                <w:rFonts w:cs="Arial"/>
                <w:b w:val="0"/>
                <w:sz w:val="20"/>
                <w:szCs w:val="20"/>
              </w:rPr>
              <w:t xml:space="preserve"> (Y/N)</w:t>
            </w:r>
          </w:p>
        </w:tc>
        <w:tc>
          <w:tcPr>
            <w:tcW w:w="2790" w:type="dxa"/>
          </w:tcPr>
          <w:p w14:paraId="34375943" w14:textId="7640DA0A" w:rsidR="00356FC7" w:rsidRPr="00E85EBD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85EBD">
              <w:rPr>
                <w:rFonts w:cs="Arial"/>
                <w:bCs/>
                <w:sz w:val="20"/>
                <w:szCs w:val="20"/>
              </w:rPr>
              <w:t>40</w:t>
            </w:r>
          </w:p>
        </w:tc>
        <w:tc>
          <w:tcPr>
            <w:tcW w:w="270" w:type="dxa"/>
          </w:tcPr>
          <w:p w14:paraId="4A682CD1" w14:textId="77777777" w:rsidR="00356FC7" w:rsidRPr="00E85EBD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8" w:type="dxa"/>
          </w:tcPr>
          <w:p w14:paraId="198C20B9" w14:textId="0CE3A6AE" w:rsidR="00356FC7" w:rsidRPr="001464A8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 xml:space="preserve">Submaximal </w:t>
            </w:r>
            <w:r w:rsidR="00D34AD5">
              <w:rPr>
                <w:rFonts w:cs="Arial"/>
                <w:sz w:val="20"/>
                <w:szCs w:val="20"/>
              </w:rPr>
              <w:t>t</w:t>
            </w:r>
            <w:r w:rsidRPr="001464A8">
              <w:rPr>
                <w:rFonts w:cs="Arial"/>
                <w:sz w:val="20"/>
                <w:szCs w:val="20"/>
              </w:rPr>
              <w:t xml:space="preserve">readmill </w:t>
            </w:r>
            <w:r w:rsidR="00D34AD5">
              <w:rPr>
                <w:rFonts w:cs="Arial"/>
                <w:sz w:val="20"/>
                <w:szCs w:val="20"/>
              </w:rPr>
              <w:t>g</w:t>
            </w:r>
            <w:r w:rsidRPr="001464A8">
              <w:rPr>
                <w:rFonts w:cs="Arial"/>
                <w:sz w:val="20"/>
                <w:szCs w:val="20"/>
              </w:rPr>
              <w:t>rade (decimal)</w:t>
            </w:r>
          </w:p>
        </w:tc>
        <w:tc>
          <w:tcPr>
            <w:tcW w:w="2340" w:type="dxa"/>
          </w:tcPr>
          <w:p w14:paraId="2FD02808" w14:textId="2C1CDF9E" w:rsidR="00356FC7" w:rsidRPr="001464A8" w:rsidRDefault="001464A8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40</w:t>
            </w:r>
          </w:p>
        </w:tc>
      </w:tr>
      <w:tr w:rsidR="00356FC7" w:rsidRPr="00E85EBD" w14:paraId="52DBBC7E" w14:textId="77777777" w:rsidTr="009A6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4C48E672" w14:textId="41B19CFC" w:rsidR="00356FC7" w:rsidRPr="00E85EBD" w:rsidRDefault="00356FC7" w:rsidP="00356FC7">
            <w:pPr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E85EBD">
              <w:rPr>
                <w:rFonts w:cs="Arial"/>
                <w:b w:val="0"/>
                <w:sz w:val="20"/>
                <w:szCs w:val="20"/>
              </w:rPr>
              <w:t>Resting HR (bpm)</w:t>
            </w:r>
          </w:p>
        </w:tc>
        <w:tc>
          <w:tcPr>
            <w:tcW w:w="2790" w:type="dxa"/>
          </w:tcPr>
          <w:p w14:paraId="23BD89FE" w14:textId="76C9293E" w:rsidR="00356FC7" w:rsidRPr="00E85EBD" w:rsidRDefault="00356FC7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85EBD">
              <w:rPr>
                <w:rFonts w:cs="Arial"/>
                <w:bCs/>
                <w:sz w:val="20"/>
                <w:szCs w:val="20"/>
              </w:rPr>
              <w:t>40</w:t>
            </w:r>
          </w:p>
        </w:tc>
        <w:tc>
          <w:tcPr>
            <w:tcW w:w="270" w:type="dxa"/>
          </w:tcPr>
          <w:p w14:paraId="3963A24D" w14:textId="77777777" w:rsidR="00356FC7" w:rsidRPr="00E85EBD" w:rsidRDefault="00356FC7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8" w:type="dxa"/>
          </w:tcPr>
          <w:p w14:paraId="3E563352" w14:textId="5B6DA370" w:rsidR="00356FC7" w:rsidRPr="001464A8" w:rsidRDefault="00356FC7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Interaction between submaximal speed and grade</w:t>
            </w:r>
          </w:p>
        </w:tc>
        <w:tc>
          <w:tcPr>
            <w:tcW w:w="2340" w:type="dxa"/>
          </w:tcPr>
          <w:p w14:paraId="0BFBB858" w14:textId="17942547" w:rsidR="00356FC7" w:rsidRPr="001464A8" w:rsidRDefault="001464A8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40</w:t>
            </w:r>
          </w:p>
        </w:tc>
      </w:tr>
      <w:tr w:rsidR="00356FC7" w:rsidRPr="00E85EBD" w14:paraId="6912AD11" w14:textId="3820A9FE" w:rsidTr="009A6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4E2E599F" w14:textId="55E0584C" w:rsidR="00356FC7" w:rsidRPr="00E85EBD" w:rsidRDefault="00356FC7" w:rsidP="00356FC7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85EBD">
              <w:rPr>
                <w:rFonts w:cs="Arial"/>
                <w:b w:val="0"/>
                <w:sz w:val="20"/>
                <w:szCs w:val="20"/>
              </w:rPr>
              <w:t>Smoking history</w:t>
            </w:r>
          </w:p>
        </w:tc>
        <w:tc>
          <w:tcPr>
            <w:tcW w:w="2790" w:type="dxa"/>
          </w:tcPr>
          <w:p w14:paraId="7F4F1738" w14:textId="2056DA2D" w:rsidR="00356FC7" w:rsidRPr="00E85EBD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85EBD">
              <w:rPr>
                <w:rFonts w:cs="Arial"/>
                <w:bCs/>
                <w:sz w:val="20"/>
                <w:szCs w:val="20"/>
              </w:rPr>
              <w:t>40</w:t>
            </w:r>
          </w:p>
        </w:tc>
        <w:tc>
          <w:tcPr>
            <w:tcW w:w="270" w:type="dxa"/>
          </w:tcPr>
          <w:p w14:paraId="7203E676" w14:textId="77777777" w:rsidR="00356FC7" w:rsidRPr="00E85EBD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8" w:type="dxa"/>
          </w:tcPr>
          <w:p w14:paraId="2DA140C7" w14:textId="6364EB36" w:rsidR="00356FC7" w:rsidRPr="001464A8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 xml:space="preserve">Measured </w:t>
            </w:r>
            <w:r w:rsidR="00443369">
              <w:rPr>
                <w:rFonts w:cs="Arial"/>
                <w:sz w:val="20"/>
                <w:szCs w:val="20"/>
              </w:rPr>
              <w:t xml:space="preserve">submaximal </w:t>
            </w:r>
            <w:r w:rsidRPr="001464A8">
              <w:rPr>
                <w:rFonts w:cs="Arial"/>
                <w:sz w:val="20"/>
                <w:szCs w:val="20"/>
              </w:rPr>
              <w:t>HR (bpm)</w:t>
            </w:r>
          </w:p>
        </w:tc>
        <w:tc>
          <w:tcPr>
            <w:tcW w:w="2340" w:type="dxa"/>
          </w:tcPr>
          <w:p w14:paraId="582641B3" w14:textId="69BE7279" w:rsidR="00356FC7" w:rsidRPr="001464A8" w:rsidRDefault="001464A8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20</w:t>
            </w:r>
          </w:p>
        </w:tc>
      </w:tr>
      <w:tr w:rsidR="00356FC7" w:rsidRPr="00E85EBD" w14:paraId="2B8024F0" w14:textId="77777777" w:rsidTr="009A6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5A2F40AE" w14:textId="1AA832E7" w:rsidR="00356FC7" w:rsidRPr="00E85EBD" w:rsidRDefault="00356FC7" w:rsidP="00356FC7">
            <w:pPr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E85EBD">
              <w:rPr>
                <w:rFonts w:cs="Arial"/>
                <w:b w:val="0"/>
                <w:sz w:val="20"/>
                <w:szCs w:val="20"/>
              </w:rPr>
              <w:t>Resting SBP (mmHg)</w:t>
            </w:r>
          </w:p>
        </w:tc>
        <w:tc>
          <w:tcPr>
            <w:tcW w:w="2790" w:type="dxa"/>
          </w:tcPr>
          <w:p w14:paraId="61D13344" w14:textId="021F0E09" w:rsidR="00356FC7" w:rsidRPr="00E85EBD" w:rsidRDefault="00356FC7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85EBD">
              <w:rPr>
                <w:rFonts w:cs="Arial"/>
                <w:bCs/>
                <w:sz w:val="20"/>
                <w:szCs w:val="20"/>
              </w:rPr>
              <w:t>40</w:t>
            </w:r>
          </w:p>
        </w:tc>
        <w:tc>
          <w:tcPr>
            <w:tcW w:w="270" w:type="dxa"/>
          </w:tcPr>
          <w:p w14:paraId="31A8B2A9" w14:textId="77777777" w:rsidR="00356FC7" w:rsidRPr="00E85EBD" w:rsidRDefault="00356FC7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8" w:type="dxa"/>
          </w:tcPr>
          <w:p w14:paraId="2FDADA02" w14:textId="51156F5B" w:rsidR="00356FC7" w:rsidRPr="001464A8" w:rsidRDefault="00356FC7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Smoking history</w:t>
            </w:r>
          </w:p>
        </w:tc>
        <w:tc>
          <w:tcPr>
            <w:tcW w:w="2340" w:type="dxa"/>
          </w:tcPr>
          <w:p w14:paraId="79EA45AE" w14:textId="4A3A8677" w:rsidR="00356FC7" w:rsidRPr="001464A8" w:rsidRDefault="001464A8" w:rsidP="00356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1464A8">
              <w:rPr>
                <w:rFonts w:cs="Arial"/>
                <w:sz w:val="20"/>
                <w:szCs w:val="20"/>
              </w:rPr>
              <w:t>0</w:t>
            </w:r>
          </w:p>
        </w:tc>
      </w:tr>
      <w:tr w:rsidR="00356FC7" w:rsidRPr="00E85EBD" w14:paraId="324BE60D" w14:textId="4EB3545B" w:rsidTr="009A6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bottom w:val="single" w:sz="4" w:space="0" w:color="auto"/>
            </w:tcBorders>
          </w:tcPr>
          <w:p w14:paraId="0C86452A" w14:textId="41B592D9" w:rsidR="00356FC7" w:rsidRPr="00E85EBD" w:rsidRDefault="00356FC7" w:rsidP="00356FC7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E85EBD">
              <w:rPr>
                <w:rFonts w:cs="Arial"/>
                <w:b w:val="0"/>
                <w:sz w:val="20"/>
                <w:szCs w:val="20"/>
              </w:rPr>
              <w:t>Interaction between peak speed and grade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E1B8EE8" w14:textId="1111108D" w:rsidR="00356FC7" w:rsidRPr="00E85EBD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E85EBD"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3FE226D" w14:textId="77777777" w:rsidR="00356FC7" w:rsidRPr="00E85EBD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6AEAD494" w14:textId="1AAD435E" w:rsidR="00356FC7" w:rsidRPr="001464A8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0B80937" w14:textId="1E3ED129" w:rsidR="00356FC7" w:rsidRPr="001464A8" w:rsidRDefault="00356FC7" w:rsidP="00356F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bookmarkEnd w:id="8"/>
    </w:tbl>
    <w:p w14:paraId="23EFED6D" w14:textId="77777777" w:rsidR="00B115CD" w:rsidRDefault="00B115CD" w:rsidP="00B115CD">
      <w:pPr>
        <w:spacing w:after="200" w:line="276" w:lineRule="auto"/>
        <w:rPr>
          <w:rFonts w:cs="Arial"/>
          <w:b/>
          <w:sz w:val="20"/>
          <w:szCs w:val="20"/>
        </w:rPr>
      </w:pPr>
    </w:p>
    <w:p w14:paraId="7561B640" w14:textId="4674376E" w:rsidR="003847E7" w:rsidRDefault="00B115CD" w:rsidP="00B115CD">
      <w:pPr>
        <w:rPr>
          <w:rFonts w:cs="Arial"/>
          <w:b/>
          <w:sz w:val="20"/>
          <w:szCs w:val="20"/>
        </w:rPr>
      </w:pPr>
      <w:r w:rsidRPr="007B2D58">
        <w:rPr>
          <w:rFonts w:cs="Arial"/>
          <w:b/>
          <w:sz w:val="20"/>
          <w:szCs w:val="20"/>
        </w:rPr>
        <w:t>Abbreviations: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HR, heart rate; bpm, beats per minute; SBP, systolic blood pressure; Hb, hemoglobin</w:t>
      </w:r>
    </w:p>
    <w:p w14:paraId="2AD09C01" w14:textId="1FFDA396" w:rsidR="003847E7" w:rsidRDefault="003847E7" w:rsidP="00CB161D">
      <w:pPr>
        <w:rPr>
          <w:rFonts w:cs="Arial"/>
          <w:b/>
          <w:sz w:val="20"/>
          <w:szCs w:val="20"/>
        </w:rPr>
      </w:pPr>
    </w:p>
    <w:p w14:paraId="6079876F" w14:textId="77777777" w:rsidR="003847E7" w:rsidRDefault="003847E7" w:rsidP="00CB161D">
      <w:pPr>
        <w:rPr>
          <w:rFonts w:cs="Arial"/>
          <w:b/>
          <w:sz w:val="20"/>
          <w:szCs w:val="20"/>
        </w:rPr>
      </w:pPr>
    </w:p>
    <w:p w14:paraId="32D8517E" w14:textId="77777777" w:rsidR="00284FDC" w:rsidRDefault="00284FDC" w:rsidP="00CB161D">
      <w:pPr>
        <w:rPr>
          <w:rFonts w:cs="Arial"/>
          <w:b/>
          <w:sz w:val="20"/>
          <w:szCs w:val="20"/>
        </w:rPr>
      </w:pPr>
    </w:p>
    <w:p w14:paraId="385A147F" w14:textId="77777777" w:rsidR="00284FDC" w:rsidRDefault="00284FDC" w:rsidP="00CB161D">
      <w:pPr>
        <w:rPr>
          <w:rFonts w:cs="Arial"/>
          <w:b/>
          <w:sz w:val="20"/>
          <w:szCs w:val="20"/>
        </w:rPr>
      </w:pPr>
    </w:p>
    <w:p w14:paraId="7DBDDCC3" w14:textId="77777777" w:rsidR="00693871" w:rsidRDefault="00693871">
      <w:pPr>
        <w:spacing w:after="200" w:line="276" w:lineRule="auto"/>
        <w:rPr>
          <w:rFonts w:cs="Arial"/>
          <w:b/>
          <w:sz w:val="20"/>
          <w:szCs w:val="20"/>
        </w:rPr>
        <w:sectPr w:rsidR="00693871" w:rsidSect="00E85EBD">
          <w:pgSz w:w="15840" w:h="12240" w:orient="landscape"/>
          <w:pgMar w:top="720" w:right="720" w:bottom="720" w:left="1440" w:header="720" w:footer="720" w:gutter="0"/>
          <w:cols w:space="720"/>
          <w:docGrid w:linePitch="360"/>
        </w:sectPr>
      </w:pPr>
    </w:p>
    <w:p w14:paraId="20598EDA" w14:textId="56EE9A13" w:rsidR="001F2561" w:rsidRPr="000069A4" w:rsidRDefault="001F2561" w:rsidP="001F2561">
      <w:pPr>
        <w:spacing w:after="160" w:line="259" w:lineRule="auto"/>
        <w:rPr>
          <w:rFonts w:eastAsia="Calibri" w:cs="Arial"/>
          <w:b/>
          <w:bCs/>
          <w:sz w:val="20"/>
          <w:szCs w:val="20"/>
        </w:rPr>
      </w:pPr>
      <w:r w:rsidRPr="000069A4">
        <w:rPr>
          <w:rFonts w:eastAsia="Calibri" w:cs="Arial"/>
          <w:b/>
          <w:bCs/>
          <w:sz w:val="20"/>
          <w:szCs w:val="20"/>
        </w:rPr>
        <w:lastRenderedPageBreak/>
        <w:t>Supplemental Table 3. Results using a stepwise selection threshold of 80%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49"/>
        <w:gridCol w:w="4541"/>
        <w:gridCol w:w="3000"/>
      </w:tblGrid>
      <w:tr w:rsidR="001F2561" w:rsidRPr="000069A4" w14:paraId="76446C7D" w14:textId="77777777" w:rsidTr="001F5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CA02C2" w14:textId="77777777" w:rsidR="001F2561" w:rsidRPr="000069A4" w:rsidRDefault="001F2561" w:rsidP="001F50D8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14:paraId="2ED8A3D8" w14:textId="77777777" w:rsidR="001F2561" w:rsidRPr="000069A4" w:rsidRDefault="001F2561" w:rsidP="001F50D8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812675D" w14:textId="77777777" w:rsidR="001F2561" w:rsidRPr="000069A4" w:rsidRDefault="001F2561" w:rsidP="001F5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069A4">
              <w:rPr>
                <w:rFonts w:eastAsia="Calibri" w:cs="Arial"/>
                <w:sz w:val="20"/>
                <w:szCs w:val="20"/>
              </w:rPr>
              <w:t>Onc</w:t>
            </w:r>
            <w:r w:rsidRPr="000069A4">
              <w:rPr>
                <w:rFonts w:eastAsia="Calibri" w:cs="Arial"/>
                <w:sz w:val="20"/>
                <w:szCs w:val="20"/>
                <w:vertAlign w:val="subscript"/>
              </w:rPr>
              <w:t>peak</w:t>
            </w:r>
          </w:p>
        </w:tc>
        <w:tc>
          <w:tcPr>
            <w:tcW w:w="0" w:type="auto"/>
          </w:tcPr>
          <w:p w14:paraId="05144915" w14:textId="77777777" w:rsidR="001F2561" w:rsidRPr="000069A4" w:rsidRDefault="001F2561" w:rsidP="001F5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069A4">
              <w:rPr>
                <w:rFonts w:eastAsia="Calibri" w:cs="Arial"/>
                <w:sz w:val="20"/>
                <w:szCs w:val="20"/>
              </w:rPr>
              <w:t>Onc</w:t>
            </w:r>
            <w:r w:rsidRPr="000069A4">
              <w:rPr>
                <w:rFonts w:eastAsia="Calibri" w:cs="Arial"/>
                <w:sz w:val="20"/>
                <w:szCs w:val="20"/>
                <w:vertAlign w:val="subscript"/>
              </w:rPr>
              <w:t>sub</w:t>
            </w:r>
          </w:p>
        </w:tc>
      </w:tr>
      <w:tr w:rsidR="001F2561" w:rsidRPr="000069A4" w14:paraId="5E105A5E" w14:textId="77777777" w:rsidTr="001F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02EAA7" w14:textId="14C21026" w:rsidR="001F2561" w:rsidRPr="000069A4" w:rsidRDefault="001F2561" w:rsidP="001F50D8">
            <w:pPr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</w:rPr>
              <w:t>Model</w:t>
            </w:r>
            <w:r w:rsidR="000069A4">
              <w:rPr>
                <w:rFonts w:eastAsia="Calibri" w:cs="Arial"/>
                <w:b w:val="0"/>
                <w:bCs w:val="0"/>
                <w:sz w:val="20"/>
                <w:szCs w:val="20"/>
              </w:rPr>
              <w:t xml:space="preserve"> Equation</w:t>
            </w:r>
          </w:p>
        </w:tc>
        <w:tc>
          <w:tcPr>
            <w:tcW w:w="0" w:type="auto"/>
          </w:tcPr>
          <w:p w14:paraId="1CF0CA3C" w14:textId="624AA9A5" w:rsidR="001F2561" w:rsidRPr="000069A4" w:rsidRDefault="001F2561" w:rsidP="001F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069A4">
              <w:rPr>
                <w:rFonts w:eastAsia="Calibri" w:cs="Arial"/>
                <w:sz w:val="20"/>
                <w:szCs w:val="20"/>
              </w:rPr>
              <w:t>[(-0.22 x BMI) + 27.1 x peak fractional grade) + (3.62 x peak treadmill speed (</w:t>
            </w:r>
            <w:r w:rsidR="00F77148">
              <w:rPr>
                <w:rFonts w:eastAsia="Calibri" w:cs="Arial"/>
                <w:sz w:val="20"/>
                <w:szCs w:val="20"/>
              </w:rPr>
              <w:t>mph</w:t>
            </w:r>
            <w:r w:rsidRPr="000069A4">
              <w:rPr>
                <w:rFonts w:eastAsia="Calibri" w:cs="Arial"/>
                <w:sz w:val="20"/>
                <w:szCs w:val="20"/>
              </w:rPr>
              <w:t>)) + (0.27 if previous chemotherapy) + 13.5]</w:t>
            </w:r>
          </w:p>
        </w:tc>
        <w:tc>
          <w:tcPr>
            <w:tcW w:w="0" w:type="auto"/>
          </w:tcPr>
          <w:p w14:paraId="5C8B10CC" w14:textId="77777777" w:rsidR="001F2561" w:rsidRPr="000069A4" w:rsidRDefault="001F2561" w:rsidP="001F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069A4">
              <w:rPr>
                <w:rFonts w:eastAsia="Calibri" w:cs="Arial"/>
                <w:sz w:val="20"/>
                <w:szCs w:val="20"/>
              </w:rPr>
              <w:t>[(-0.19 * age in years) + (-0.38 * BMI) + (0.24 if previous radiation therapy) + 44.46]</w:t>
            </w:r>
          </w:p>
        </w:tc>
      </w:tr>
      <w:tr w:rsidR="001F2561" w:rsidRPr="000069A4" w14:paraId="084611B0" w14:textId="77777777" w:rsidTr="001F5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67B672" w14:textId="77777777" w:rsidR="001F2561" w:rsidRPr="000069A4" w:rsidRDefault="001F2561" w:rsidP="001F50D8">
            <w:pPr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</w:rPr>
              <w:t>VO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  <w:vertAlign w:val="subscript"/>
              </w:rPr>
              <w:t>2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</w:rPr>
              <w:t>peak, ml O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  <w:vertAlign w:val="subscript"/>
              </w:rPr>
              <w:t>2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  <w:vertAlign w:val="superscript"/>
              </w:rPr>
              <w:t>.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</w:rPr>
              <w:t>kg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  <w:vertAlign w:val="superscript"/>
              </w:rPr>
              <w:t>-1.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</w:rPr>
              <w:t>min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0" w:type="auto"/>
          </w:tcPr>
          <w:p w14:paraId="09CEF548" w14:textId="77777777" w:rsidR="001F2561" w:rsidRPr="000069A4" w:rsidRDefault="001F2561" w:rsidP="001F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069A4">
              <w:rPr>
                <w:rFonts w:eastAsia="Calibri" w:cs="Arial"/>
                <w:sz w:val="20"/>
                <w:szCs w:val="20"/>
              </w:rPr>
              <w:t>22.3</w:t>
            </w:r>
          </w:p>
          <w:p w14:paraId="63A471AB" w14:textId="77777777" w:rsidR="001F2561" w:rsidRPr="000069A4" w:rsidRDefault="001F2561" w:rsidP="001F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069A4">
              <w:rPr>
                <w:rFonts w:eastAsia="Calibri" w:cs="Arial"/>
                <w:sz w:val="20"/>
                <w:szCs w:val="20"/>
              </w:rPr>
              <w:t>(20.2-24.1)</w:t>
            </w:r>
          </w:p>
        </w:tc>
        <w:tc>
          <w:tcPr>
            <w:tcW w:w="0" w:type="auto"/>
          </w:tcPr>
          <w:p w14:paraId="36A994E6" w14:textId="77777777" w:rsidR="001F2561" w:rsidRPr="000069A4" w:rsidRDefault="001F2561" w:rsidP="001F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069A4">
              <w:rPr>
                <w:rFonts w:eastAsia="Calibri" w:cs="Arial"/>
                <w:sz w:val="20"/>
                <w:szCs w:val="20"/>
              </w:rPr>
              <w:t>22.5</w:t>
            </w:r>
          </w:p>
          <w:p w14:paraId="22C204FD" w14:textId="77777777" w:rsidR="001F2561" w:rsidRPr="000069A4" w:rsidRDefault="001F2561" w:rsidP="001F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069A4">
              <w:rPr>
                <w:rFonts w:eastAsia="Calibri" w:cs="Arial"/>
                <w:sz w:val="20"/>
                <w:szCs w:val="20"/>
              </w:rPr>
              <w:t>(20.4-24.3)</w:t>
            </w:r>
          </w:p>
        </w:tc>
      </w:tr>
      <w:tr w:rsidR="001F2561" w:rsidRPr="000069A4" w14:paraId="7FFE27F6" w14:textId="77777777" w:rsidTr="001F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215420" w14:textId="77777777" w:rsidR="001F2561" w:rsidRPr="000069A4" w:rsidRDefault="001F2561" w:rsidP="001F50D8">
            <w:pPr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</w:rPr>
              <w:t>Median difference between measured and estimated VO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  <w:vertAlign w:val="subscript"/>
              </w:rPr>
              <w:t>2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</w:rPr>
              <w:t>peak, ml O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  <w:vertAlign w:val="subscript"/>
              </w:rPr>
              <w:t>2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  <w:vertAlign w:val="superscript"/>
              </w:rPr>
              <w:t>.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</w:rPr>
              <w:t>kg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  <w:vertAlign w:val="superscript"/>
              </w:rPr>
              <w:t>-1.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</w:rPr>
              <w:t>min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  <w:vertAlign w:val="superscript"/>
              </w:rPr>
              <w:t xml:space="preserve">-1 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</w:rPr>
              <w:t>(Q1, Q3)</w:t>
            </w:r>
          </w:p>
        </w:tc>
        <w:tc>
          <w:tcPr>
            <w:tcW w:w="0" w:type="auto"/>
          </w:tcPr>
          <w:p w14:paraId="30A4F22B" w14:textId="77777777" w:rsidR="001F2561" w:rsidRPr="000069A4" w:rsidRDefault="001F2561" w:rsidP="001F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069A4">
              <w:rPr>
                <w:rFonts w:eastAsia="Calibri" w:cs="Arial"/>
                <w:sz w:val="20"/>
                <w:szCs w:val="20"/>
              </w:rPr>
              <w:t>0.0</w:t>
            </w:r>
          </w:p>
          <w:p w14:paraId="42EB2B59" w14:textId="77777777" w:rsidR="001F2561" w:rsidRPr="000069A4" w:rsidRDefault="001F2561" w:rsidP="001F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069A4">
              <w:rPr>
                <w:rFonts w:eastAsia="Calibri" w:cs="Arial"/>
                <w:sz w:val="20"/>
                <w:szCs w:val="20"/>
              </w:rPr>
              <w:t>(-1.8-1.8)</w:t>
            </w:r>
          </w:p>
        </w:tc>
        <w:tc>
          <w:tcPr>
            <w:tcW w:w="0" w:type="auto"/>
          </w:tcPr>
          <w:p w14:paraId="52EACA00" w14:textId="77777777" w:rsidR="001F2561" w:rsidRPr="000069A4" w:rsidRDefault="001F2561" w:rsidP="001F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069A4">
              <w:rPr>
                <w:rFonts w:eastAsia="Calibri" w:cs="Arial"/>
                <w:sz w:val="20"/>
                <w:szCs w:val="20"/>
              </w:rPr>
              <w:t>-0.3</w:t>
            </w:r>
          </w:p>
          <w:p w14:paraId="14544595" w14:textId="77777777" w:rsidR="001F2561" w:rsidRPr="000069A4" w:rsidRDefault="001F2561" w:rsidP="001F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069A4">
              <w:rPr>
                <w:rFonts w:eastAsia="Calibri" w:cs="Arial"/>
                <w:sz w:val="20"/>
                <w:szCs w:val="20"/>
              </w:rPr>
              <w:t>(-2.4-1.7)</w:t>
            </w:r>
          </w:p>
        </w:tc>
      </w:tr>
      <w:tr w:rsidR="001F2561" w:rsidRPr="000069A4" w14:paraId="009FA2C8" w14:textId="77777777" w:rsidTr="001F5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500978" w14:textId="77777777" w:rsidR="001F2561" w:rsidRPr="000069A4" w:rsidRDefault="001F2561" w:rsidP="001F50D8">
            <w:pPr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</w:rPr>
              <w:t>Values within 3.5 ml O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  <w:vertAlign w:val="subscript"/>
              </w:rPr>
              <w:t>2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  <w:vertAlign w:val="superscript"/>
              </w:rPr>
              <w:t>.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</w:rPr>
              <w:t>kg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  <w:vertAlign w:val="superscript"/>
              </w:rPr>
              <w:t>-1.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</w:rPr>
              <w:t>min</w:t>
            </w: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0" w:type="auto"/>
          </w:tcPr>
          <w:p w14:paraId="1D88193D" w14:textId="77777777" w:rsidR="001F2561" w:rsidRPr="000069A4" w:rsidRDefault="001F2561" w:rsidP="001F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069A4">
              <w:rPr>
                <w:rFonts w:eastAsia="Calibri" w:cs="Arial"/>
                <w:sz w:val="20"/>
                <w:szCs w:val="20"/>
              </w:rPr>
              <w:t>305 (80%)</w:t>
            </w:r>
          </w:p>
        </w:tc>
        <w:tc>
          <w:tcPr>
            <w:tcW w:w="0" w:type="auto"/>
          </w:tcPr>
          <w:p w14:paraId="093CE812" w14:textId="77777777" w:rsidR="001F2561" w:rsidRPr="000069A4" w:rsidRDefault="001F2561" w:rsidP="001F5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069A4">
              <w:rPr>
                <w:rFonts w:eastAsia="Calibri" w:cs="Arial"/>
                <w:sz w:val="20"/>
                <w:szCs w:val="20"/>
              </w:rPr>
              <w:t>262 (71%)</w:t>
            </w:r>
          </w:p>
        </w:tc>
      </w:tr>
      <w:tr w:rsidR="001F2561" w:rsidRPr="000069A4" w14:paraId="23B006C4" w14:textId="77777777" w:rsidTr="001F5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347487" w14:textId="77777777" w:rsidR="001F2561" w:rsidRPr="000069A4" w:rsidRDefault="001F2561" w:rsidP="001F50D8">
            <w:pPr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 w:rsidRPr="000069A4">
              <w:rPr>
                <w:rFonts w:eastAsia="Calibri" w:cs="Arial"/>
                <w:b w:val="0"/>
                <w:bCs w:val="0"/>
                <w:sz w:val="20"/>
                <w:szCs w:val="20"/>
              </w:rPr>
              <w:t>Median Root Mean Square Error (minimum, maximum)</w:t>
            </w:r>
          </w:p>
        </w:tc>
        <w:tc>
          <w:tcPr>
            <w:tcW w:w="0" w:type="auto"/>
          </w:tcPr>
          <w:p w14:paraId="0267166C" w14:textId="77777777" w:rsidR="001F2561" w:rsidRPr="000069A4" w:rsidRDefault="001F2561" w:rsidP="001F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069A4">
              <w:rPr>
                <w:rFonts w:eastAsia="Calibri" w:cs="Arial"/>
                <w:sz w:val="20"/>
                <w:szCs w:val="20"/>
              </w:rPr>
              <w:t>2.74 (2.64, 3.02)</w:t>
            </w:r>
          </w:p>
        </w:tc>
        <w:tc>
          <w:tcPr>
            <w:tcW w:w="0" w:type="auto"/>
          </w:tcPr>
          <w:p w14:paraId="47D3CEC4" w14:textId="77777777" w:rsidR="001F2561" w:rsidRPr="000069A4" w:rsidRDefault="001F2561" w:rsidP="001F5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069A4">
              <w:rPr>
                <w:rFonts w:eastAsia="Calibri" w:cs="Arial"/>
                <w:sz w:val="20"/>
                <w:szCs w:val="20"/>
              </w:rPr>
              <w:t>3.28 (2.94, 3.8)</w:t>
            </w:r>
          </w:p>
        </w:tc>
      </w:tr>
    </w:tbl>
    <w:p w14:paraId="78477303" w14:textId="77777777" w:rsidR="00D562A6" w:rsidRDefault="00D562A6" w:rsidP="001F2561">
      <w:pPr>
        <w:spacing w:after="200" w:line="276" w:lineRule="auto"/>
        <w:rPr>
          <w:rFonts w:cs="Arial"/>
          <w:b/>
          <w:sz w:val="20"/>
          <w:szCs w:val="20"/>
        </w:rPr>
      </w:pPr>
    </w:p>
    <w:p w14:paraId="68143C03" w14:textId="20B2CD60" w:rsidR="00D562A6" w:rsidRDefault="00D562A6" w:rsidP="00D562A6">
      <w:pPr>
        <w:rPr>
          <w:rFonts w:cs="Arial"/>
          <w:b/>
          <w:sz w:val="20"/>
          <w:szCs w:val="20"/>
        </w:rPr>
      </w:pPr>
      <w:r w:rsidRPr="007B2D58">
        <w:rPr>
          <w:rFonts w:cs="Arial"/>
          <w:b/>
          <w:sz w:val="20"/>
          <w:szCs w:val="20"/>
        </w:rPr>
        <w:t>Abbreviations: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BMI, body mass index</w:t>
      </w:r>
      <w:r w:rsidR="005F60AE">
        <w:rPr>
          <w:rFonts w:cs="Arial"/>
          <w:bCs/>
          <w:sz w:val="20"/>
          <w:szCs w:val="20"/>
        </w:rPr>
        <w:t>; VO</w:t>
      </w:r>
      <w:r w:rsidR="005F60AE" w:rsidRPr="005F60AE">
        <w:rPr>
          <w:rFonts w:cs="Arial"/>
          <w:bCs/>
          <w:sz w:val="20"/>
          <w:szCs w:val="20"/>
          <w:vertAlign w:val="subscript"/>
        </w:rPr>
        <w:t>2</w:t>
      </w:r>
      <w:r w:rsidR="005F60AE">
        <w:rPr>
          <w:rFonts w:cs="Arial"/>
          <w:bCs/>
          <w:sz w:val="20"/>
          <w:szCs w:val="20"/>
        </w:rPr>
        <w:t xml:space="preserve">peak, peak oxygen consumption. </w:t>
      </w:r>
    </w:p>
    <w:p w14:paraId="33005FED" w14:textId="287DAC4B" w:rsidR="001F2561" w:rsidRPr="000069A4" w:rsidRDefault="001F2561" w:rsidP="001F2561">
      <w:pPr>
        <w:spacing w:after="200" w:line="276" w:lineRule="auto"/>
        <w:rPr>
          <w:rFonts w:cs="Arial"/>
          <w:b/>
          <w:sz w:val="20"/>
          <w:szCs w:val="20"/>
        </w:rPr>
      </w:pPr>
      <w:r w:rsidRPr="000069A4">
        <w:rPr>
          <w:rFonts w:cs="Arial"/>
          <w:b/>
          <w:sz w:val="20"/>
          <w:szCs w:val="20"/>
        </w:rPr>
        <w:br w:type="page"/>
      </w:r>
    </w:p>
    <w:p w14:paraId="40DBA047" w14:textId="64B2A36D" w:rsidR="00913E58" w:rsidRDefault="000F1EDC">
      <w:pPr>
        <w:spacing w:after="200" w:line="276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Supplemental </w:t>
      </w:r>
      <w:r w:rsidRPr="003525C0">
        <w:rPr>
          <w:rFonts w:cs="Arial"/>
          <w:b/>
          <w:sz w:val="20"/>
          <w:szCs w:val="20"/>
        </w:rPr>
        <w:t xml:space="preserve">Table </w:t>
      </w:r>
      <w:r w:rsidR="00085192">
        <w:rPr>
          <w:rFonts w:cs="Arial"/>
          <w:b/>
          <w:sz w:val="20"/>
          <w:szCs w:val="20"/>
        </w:rPr>
        <w:t>4</w:t>
      </w:r>
      <w:r w:rsidRPr="003525C0">
        <w:rPr>
          <w:rFonts w:cs="Arial"/>
          <w:b/>
          <w:sz w:val="20"/>
          <w:szCs w:val="20"/>
        </w:rPr>
        <w:t xml:space="preserve">. </w:t>
      </w:r>
      <w:r w:rsidRPr="00AB3CA9">
        <w:rPr>
          <w:rFonts w:cs="Arial"/>
          <w:sz w:val="20"/>
          <w:szCs w:val="20"/>
        </w:rPr>
        <w:t>Sensitivity analyses of the concordance correlation coefficient and Bland-Altman limits of agreement among baseline CPET measurements</w:t>
      </w:r>
      <w:r>
        <w:rPr>
          <w:rFonts w:cs="Arial"/>
          <w:sz w:val="20"/>
          <w:szCs w:val="20"/>
        </w:rPr>
        <w:t>.</w:t>
      </w:r>
    </w:p>
    <w:tbl>
      <w:tblPr>
        <w:tblStyle w:val="PlainTable4"/>
        <w:tblW w:w="8820" w:type="dxa"/>
        <w:tblLook w:val="04A0" w:firstRow="1" w:lastRow="0" w:firstColumn="1" w:lastColumn="0" w:noHBand="0" w:noVBand="1"/>
      </w:tblPr>
      <w:tblGrid>
        <w:gridCol w:w="265"/>
        <w:gridCol w:w="3690"/>
        <w:gridCol w:w="2514"/>
        <w:gridCol w:w="2351"/>
      </w:tblGrid>
      <w:tr w:rsidR="00693871" w:rsidRPr="00693871" w14:paraId="76069C49" w14:textId="77777777" w:rsidTr="00B04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CCAB1B" w14:textId="77777777" w:rsidR="00693871" w:rsidRPr="00693871" w:rsidRDefault="00693871" w:rsidP="002672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CCD2E50" w14:textId="77777777" w:rsidR="00693871" w:rsidRPr="00693871" w:rsidRDefault="00693871" w:rsidP="002672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 xml:space="preserve">Primary Results </w:t>
            </w:r>
            <w:r w:rsidRPr="00693871">
              <w:rPr>
                <w:rFonts w:cs="Arial"/>
                <w:sz w:val="20"/>
                <w:szCs w:val="20"/>
              </w:rPr>
              <w:br/>
              <w:t>(with repeated measures)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36765E26" w14:textId="77777777" w:rsidR="00693871" w:rsidRPr="00693871" w:rsidRDefault="00693871" w:rsidP="002672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 xml:space="preserve">Sensitivity Analyses </w:t>
            </w:r>
            <w:r w:rsidRPr="00693871">
              <w:rPr>
                <w:rFonts w:cs="Arial"/>
                <w:sz w:val="20"/>
                <w:szCs w:val="20"/>
              </w:rPr>
              <w:br/>
              <w:t>(baseline measurement only)</w:t>
            </w:r>
          </w:p>
        </w:tc>
      </w:tr>
      <w:tr w:rsidR="00693871" w:rsidRPr="00693871" w14:paraId="399E3F14" w14:textId="77777777" w:rsidTr="00B04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gridSpan w:val="2"/>
            <w:tcBorders>
              <w:top w:val="single" w:sz="4" w:space="0" w:color="auto"/>
            </w:tcBorders>
          </w:tcPr>
          <w:p w14:paraId="76A69D78" w14:textId="77777777" w:rsidR="00693871" w:rsidRPr="00693871" w:rsidRDefault="00693871" w:rsidP="00267206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Concordance Correlation Coefficient (95% Confidence Interval)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0F3F5A8" w14:textId="77777777" w:rsidR="00693871" w:rsidRPr="00693871" w:rsidRDefault="00693871" w:rsidP="00267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14:paraId="5A2431FB" w14:textId="77777777" w:rsidR="00693871" w:rsidRPr="00693871" w:rsidRDefault="00693871" w:rsidP="00267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693871" w:rsidRPr="00693871" w14:paraId="068C16BD" w14:textId="77777777" w:rsidTr="00B0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06E6B464" w14:textId="77777777" w:rsidR="00693871" w:rsidRPr="00693871" w:rsidRDefault="00693871" w:rsidP="002672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BA316CD" w14:textId="77777777" w:rsidR="00693871" w:rsidRPr="00693871" w:rsidRDefault="00693871" w:rsidP="00267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ACSM</w:t>
            </w:r>
          </w:p>
        </w:tc>
        <w:tc>
          <w:tcPr>
            <w:tcW w:w="2514" w:type="dxa"/>
          </w:tcPr>
          <w:p w14:paraId="1AAE9256" w14:textId="77777777" w:rsidR="00693871" w:rsidRPr="00693871" w:rsidRDefault="00693871" w:rsidP="00267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0.31 (0.27, 0.36)</w:t>
            </w:r>
          </w:p>
        </w:tc>
        <w:tc>
          <w:tcPr>
            <w:tcW w:w="2351" w:type="dxa"/>
          </w:tcPr>
          <w:p w14:paraId="3630BB3E" w14:textId="77777777" w:rsidR="00693871" w:rsidRPr="00693871" w:rsidRDefault="00693871" w:rsidP="00267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0.36 (0.29, 0.43)</w:t>
            </w:r>
          </w:p>
        </w:tc>
      </w:tr>
      <w:tr w:rsidR="00693871" w:rsidRPr="00693871" w14:paraId="4B71F0E4" w14:textId="77777777" w:rsidTr="00B04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475102A3" w14:textId="77777777" w:rsidR="00693871" w:rsidRPr="00693871" w:rsidRDefault="00693871" w:rsidP="002672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9DF06FA" w14:textId="77777777" w:rsidR="00693871" w:rsidRPr="00693871" w:rsidRDefault="00693871" w:rsidP="00267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FRIEND</w:t>
            </w:r>
          </w:p>
        </w:tc>
        <w:tc>
          <w:tcPr>
            <w:tcW w:w="2514" w:type="dxa"/>
          </w:tcPr>
          <w:p w14:paraId="4C1B5D8A" w14:textId="77777777" w:rsidR="00693871" w:rsidRPr="00693871" w:rsidRDefault="00693871" w:rsidP="00267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0.53 (0.48, 0.58)</w:t>
            </w:r>
          </w:p>
        </w:tc>
        <w:tc>
          <w:tcPr>
            <w:tcW w:w="2351" w:type="dxa"/>
          </w:tcPr>
          <w:p w14:paraId="50E0643A" w14:textId="77777777" w:rsidR="00693871" w:rsidRPr="00693871" w:rsidRDefault="00693871" w:rsidP="00267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0.58 (0.50, 0.65)</w:t>
            </w:r>
          </w:p>
        </w:tc>
      </w:tr>
      <w:tr w:rsidR="00693871" w:rsidRPr="00693871" w14:paraId="4EFD9226" w14:textId="77777777" w:rsidTr="00B0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6D334347" w14:textId="77777777" w:rsidR="00693871" w:rsidRPr="00693871" w:rsidRDefault="00693871" w:rsidP="002672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2A8DC93" w14:textId="77777777" w:rsidR="00693871" w:rsidRPr="00693871" w:rsidRDefault="00693871" w:rsidP="00267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HF FRIEND</w:t>
            </w:r>
          </w:p>
        </w:tc>
        <w:tc>
          <w:tcPr>
            <w:tcW w:w="2514" w:type="dxa"/>
          </w:tcPr>
          <w:p w14:paraId="0322CEE5" w14:textId="77777777" w:rsidR="00693871" w:rsidRPr="00693871" w:rsidRDefault="00693871" w:rsidP="00267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0.75 (0.71, 0.79)</w:t>
            </w:r>
          </w:p>
        </w:tc>
        <w:tc>
          <w:tcPr>
            <w:tcW w:w="2351" w:type="dxa"/>
          </w:tcPr>
          <w:p w14:paraId="6967D259" w14:textId="77777777" w:rsidR="00693871" w:rsidRPr="00693871" w:rsidRDefault="00693871" w:rsidP="00267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0.75 (0.69, 0.81)</w:t>
            </w:r>
          </w:p>
        </w:tc>
      </w:tr>
      <w:tr w:rsidR="00724BA7" w:rsidRPr="00693871" w14:paraId="3F9AAF21" w14:textId="77777777" w:rsidTr="00B04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1AD3F328" w14:textId="77777777" w:rsidR="00724BA7" w:rsidRPr="00693871" w:rsidRDefault="00724BA7" w:rsidP="002672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023FB67" w14:textId="00EE1D2C" w:rsidR="00724BA7" w:rsidRPr="00C3412A" w:rsidRDefault="00C3412A" w:rsidP="00267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D428C">
              <w:rPr>
                <w:rFonts w:eastAsia="Calibri" w:cs="Arial"/>
                <w:sz w:val="20"/>
                <w:szCs w:val="20"/>
              </w:rPr>
              <w:t>Onc</w:t>
            </w:r>
            <w:r w:rsidRPr="00AD428C">
              <w:rPr>
                <w:rFonts w:eastAsia="Calibri" w:cs="Arial"/>
                <w:sz w:val="20"/>
                <w:szCs w:val="20"/>
                <w:vertAlign w:val="subscript"/>
              </w:rPr>
              <w:t>peak</w:t>
            </w:r>
          </w:p>
        </w:tc>
        <w:tc>
          <w:tcPr>
            <w:tcW w:w="2514" w:type="dxa"/>
          </w:tcPr>
          <w:p w14:paraId="0F708F43" w14:textId="2E71127A" w:rsidR="00724BA7" w:rsidRPr="00693871" w:rsidRDefault="00C3412A" w:rsidP="00267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0.81 (0.77, 0.84)</w:t>
            </w:r>
          </w:p>
        </w:tc>
        <w:tc>
          <w:tcPr>
            <w:tcW w:w="2351" w:type="dxa"/>
          </w:tcPr>
          <w:p w14:paraId="6C34C5F1" w14:textId="17A62046" w:rsidR="00724BA7" w:rsidRPr="00693871" w:rsidRDefault="00C3412A" w:rsidP="00267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0.82 (0.77, 0.86)</w:t>
            </w:r>
          </w:p>
        </w:tc>
      </w:tr>
      <w:tr w:rsidR="00C3412A" w:rsidRPr="00693871" w14:paraId="53BE3F4A" w14:textId="77777777" w:rsidTr="00B0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0A12C837" w14:textId="77777777" w:rsidR="00C3412A" w:rsidRPr="00693871" w:rsidRDefault="00C3412A" w:rsidP="00C34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D97A9DE" w14:textId="5FB91C34" w:rsidR="00C3412A" w:rsidRPr="00C3412A" w:rsidRDefault="00C3412A" w:rsidP="00C34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D428C">
              <w:rPr>
                <w:rFonts w:eastAsia="Calibri" w:cs="Arial"/>
                <w:sz w:val="20"/>
                <w:szCs w:val="20"/>
              </w:rPr>
              <w:t>Onc</w:t>
            </w:r>
            <w:r w:rsidRPr="00AD428C">
              <w:rPr>
                <w:rFonts w:eastAsia="Calibri" w:cs="Arial"/>
                <w:sz w:val="20"/>
                <w:szCs w:val="20"/>
                <w:vertAlign w:val="subscript"/>
              </w:rPr>
              <w:t>sub</w:t>
            </w:r>
          </w:p>
        </w:tc>
        <w:tc>
          <w:tcPr>
            <w:tcW w:w="2514" w:type="dxa"/>
          </w:tcPr>
          <w:p w14:paraId="0E5C72DB" w14:textId="6264374F" w:rsidR="00C3412A" w:rsidRPr="00693871" w:rsidRDefault="00C3412A" w:rsidP="00C34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0.68 (0.63, 0.72)</w:t>
            </w:r>
          </w:p>
        </w:tc>
        <w:tc>
          <w:tcPr>
            <w:tcW w:w="2351" w:type="dxa"/>
          </w:tcPr>
          <w:p w14:paraId="0BAF00CC" w14:textId="705CAC1C" w:rsidR="00C3412A" w:rsidRPr="00693871" w:rsidRDefault="00C3412A" w:rsidP="00C34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3412A">
              <w:rPr>
                <w:rFonts w:cs="Arial"/>
                <w:sz w:val="20"/>
                <w:szCs w:val="20"/>
              </w:rPr>
              <w:t>0.71 (0.63, 0.77)</w:t>
            </w:r>
          </w:p>
        </w:tc>
      </w:tr>
      <w:tr w:rsidR="00C3412A" w:rsidRPr="00693871" w14:paraId="527E24F2" w14:textId="77777777" w:rsidTr="00B04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gridSpan w:val="2"/>
          </w:tcPr>
          <w:p w14:paraId="70DCA946" w14:textId="77777777" w:rsidR="00C3412A" w:rsidRPr="00693871" w:rsidRDefault="00C3412A" w:rsidP="00C3412A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Bias (Bland-Altman Limits of Agreement)</w:t>
            </w:r>
          </w:p>
        </w:tc>
        <w:tc>
          <w:tcPr>
            <w:tcW w:w="2514" w:type="dxa"/>
          </w:tcPr>
          <w:p w14:paraId="5C56CABA" w14:textId="77777777" w:rsidR="00C3412A" w:rsidRPr="00693871" w:rsidRDefault="00C3412A" w:rsidP="00C34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08AC3BC8" w14:textId="77777777" w:rsidR="00C3412A" w:rsidRPr="00693871" w:rsidRDefault="00C3412A" w:rsidP="00C34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C3412A" w:rsidRPr="00693871" w14:paraId="77784839" w14:textId="77777777" w:rsidTr="00B0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4C5C4815" w14:textId="77777777" w:rsidR="00C3412A" w:rsidRPr="00693871" w:rsidRDefault="00C3412A" w:rsidP="00C34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B462440" w14:textId="77777777" w:rsidR="00C3412A" w:rsidRPr="00693871" w:rsidRDefault="00C3412A" w:rsidP="00C34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ACSM</w:t>
            </w:r>
          </w:p>
        </w:tc>
        <w:tc>
          <w:tcPr>
            <w:tcW w:w="2514" w:type="dxa"/>
          </w:tcPr>
          <w:p w14:paraId="1CE95DD4" w14:textId="77777777" w:rsidR="00C3412A" w:rsidRPr="00693871" w:rsidRDefault="00C3412A" w:rsidP="00C34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1.34 (0.98, 1.84)</w:t>
            </w:r>
          </w:p>
        </w:tc>
        <w:tc>
          <w:tcPr>
            <w:tcW w:w="2351" w:type="dxa"/>
          </w:tcPr>
          <w:p w14:paraId="3FC158CB" w14:textId="77777777" w:rsidR="00C3412A" w:rsidRPr="00693871" w:rsidRDefault="00C3412A" w:rsidP="00C34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1.29 (0.98, 1.71)</w:t>
            </w:r>
          </w:p>
        </w:tc>
      </w:tr>
      <w:tr w:rsidR="00C3412A" w:rsidRPr="00693871" w14:paraId="5F99FD53" w14:textId="77777777" w:rsidTr="00B04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5C77A2CC" w14:textId="77777777" w:rsidR="00C3412A" w:rsidRPr="00693871" w:rsidRDefault="00C3412A" w:rsidP="00C34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4AD621E" w14:textId="77777777" w:rsidR="00C3412A" w:rsidRPr="00693871" w:rsidRDefault="00C3412A" w:rsidP="00C3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FRIEND</w:t>
            </w:r>
          </w:p>
        </w:tc>
        <w:tc>
          <w:tcPr>
            <w:tcW w:w="2514" w:type="dxa"/>
          </w:tcPr>
          <w:p w14:paraId="3A9A1C53" w14:textId="77777777" w:rsidR="00C3412A" w:rsidRPr="00693871" w:rsidRDefault="00C3412A" w:rsidP="00C34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1.19 (0.94, 1.51)</w:t>
            </w:r>
          </w:p>
        </w:tc>
        <w:tc>
          <w:tcPr>
            <w:tcW w:w="2351" w:type="dxa"/>
          </w:tcPr>
          <w:p w14:paraId="453D66B5" w14:textId="77777777" w:rsidR="00C3412A" w:rsidRPr="00693871" w:rsidRDefault="00C3412A" w:rsidP="00C34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1.17 (0.93, 1.45)</w:t>
            </w:r>
          </w:p>
        </w:tc>
      </w:tr>
      <w:tr w:rsidR="00C3412A" w:rsidRPr="00693871" w14:paraId="7F1ECE8A" w14:textId="77777777" w:rsidTr="00724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3198559C" w14:textId="77777777" w:rsidR="00C3412A" w:rsidRPr="00693871" w:rsidRDefault="00C3412A" w:rsidP="00C34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C191033" w14:textId="77777777" w:rsidR="00C3412A" w:rsidRPr="00693871" w:rsidRDefault="00C3412A" w:rsidP="00C34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HF FRIEND</w:t>
            </w:r>
          </w:p>
        </w:tc>
        <w:tc>
          <w:tcPr>
            <w:tcW w:w="2514" w:type="dxa"/>
          </w:tcPr>
          <w:p w14:paraId="288F35CB" w14:textId="77777777" w:rsidR="00C3412A" w:rsidRPr="00693871" w:rsidRDefault="00C3412A" w:rsidP="00C34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0.99 (0.78, 1.25)</w:t>
            </w:r>
          </w:p>
        </w:tc>
        <w:tc>
          <w:tcPr>
            <w:tcW w:w="2351" w:type="dxa"/>
          </w:tcPr>
          <w:p w14:paraId="190F683E" w14:textId="77777777" w:rsidR="00C3412A" w:rsidRPr="00693871" w:rsidRDefault="00C3412A" w:rsidP="00C34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93871">
              <w:rPr>
                <w:rFonts w:cs="Arial"/>
                <w:sz w:val="20"/>
                <w:szCs w:val="20"/>
              </w:rPr>
              <w:t>0.97 (0.78, 1.22)</w:t>
            </w:r>
          </w:p>
        </w:tc>
      </w:tr>
      <w:tr w:rsidR="00C3412A" w:rsidRPr="00693871" w14:paraId="65176E8E" w14:textId="77777777" w:rsidTr="0072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</w:tcPr>
          <w:p w14:paraId="400294CE" w14:textId="77777777" w:rsidR="00C3412A" w:rsidRPr="00693871" w:rsidRDefault="00C3412A" w:rsidP="00C34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E1386DE" w14:textId="4D76C89D" w:rsidR="00C3412A" w:rsidRPr="00C3412A" w:rsidRDefault="00C3412A" w:rsidP="00C34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D428C">
              <w:rPr>
                <w:rFonts w:eastAsia="Calibri" w:cs="Arial"/>
                <w:sz w:val="20"/>
                <w:szCs w:val="20"/>
              </w:rPr>
              <w:t>Onc</w:t>
            </w:r>
            <w:r w:rsidRPr="00AD428C">
              <w:rPr>
                <w:rFonts w:eastAsia="Calibri" w:cs="Arial"/>
                <w:sz w:val="20"/>
                <w:szCs w:val="20"/>
                <w:vertAlign w:val="subscript"/>
              </w:rPr>
              <w:t>peak</w:t>
            </w:r>
          </w:p>
        </w:tc>
        <w:tc>
          <w:tcPr>
            <w:tcW w:w="2514" w:type="dxa"/>
          </w:tcPr>
          <w:p w14:paraId="0E29B8EF" w14:textId="3FBEBFA4" w:rsidR="00C3412A" w:rsidRPr="00693871" w:rsidRDefault="00C3412A" w:rsidP="00C34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 (0.81, 1.24)</w:t>
            </w:r>
          </w:p>
        </w:tc>
        <w:tc>
          <w:tcPr>
            <w:tcW w:w="2351" w:type="dxa"/>
          </w:tcPr>
          <w:p w14:paraId="71A86AD5" w14:textId="20606F39" w:rsidR="00C3412A" w:rsidRPr="00693871" w:rsidRDefault="00C3412A" w:rsidP="00C34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1.01 (0.82, 1.23)</w:t>
            </w:r>
          </w:p>
        </w:tc>
      </w:tr>
      <w:tr w:rsidR="00C3412A" w:rsidRPr="00693871" w14:paraId="57F2907B" w14:textId="77777777" w:rsidTr="00B04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dxa"/>
            <w:tcBorders>
              <w:bottom w:val="single" w:sz="4" w:space="0" w:color="auto"/>
            </w:tcBorders>
          </w:tcPr>
          <w:p w14:paraId="25FD39BB" w14:textId="77777777" w:rsidR="00C3412A" w:rsidRPr="00693871" w:rsidRDefault="00C3412A" w:rsidP="00C3412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E9C8DCD" w14:textId="47B813FE" w:rsidR="00C3412A" w:rsidRPr="00C3412A" w:rsidRDefault="00C3412A" w:rsidP="00C341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D428C">
              <w:rPr>
                <w:rFonts w:eastAsia="Calibri" w:cs="Arial"/>
                <w:sz w:val="20"/>
                <w:szCs w:val="20"/>
              </w:rPr>
              <w:t>Onc</w:t>
            </w:r>
            <w:r w:rsidRPr="00AD428C">
              <w:rPr>
                <w:rFonts w:eastAsia="Calibri" w:cs="Arial"/>
                <w:sz w:val="20"/>
                <w:szCs w:val="20"/>
                <w:vertAlign w:val="subscript"/>
              </w:rPr>
              <w:t>sub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6F8EDA1" w14:textId="55935AE6" w:rsidR="00C3412A" w:rsidRPr="00693871" w:rsidRDefault="00C3412A" w:rsidP="00C34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 (0.77, 1.30)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26C11294" w14:textId="3E8A8284" w:rsidR="00C3412A" w:rsidRPr="00693871" w:rsidRDefault="00C3412A" w:rsidP="00C34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1.01 (0.79, 1.30)</w:t>
            </w:r>
          </w:p>
        </w:tc>
      </w:tr>
    </w:tbl>
    <w:p w14:paraId="390B7AFA" w14:textId="77777777" w:rsidR="00693871" w:rsidRDefault="00693871">
      <w:pPr>
        <w:spacing w:after="200" w:line="276" w:lineRule="auto"/>
        <w:rPr>
          <w:rFonts w:cs="Arial"/>
          <w:b/>
          <w:sz w:val="20"/>
          <w:szCs w:val="20"/>
        </w:rPr>
      </w:pPr>
    </w:p>
    <w:p w14:paraId="03DDEE40" w14:textId="1DC7808E" w:rsidR="005F60AE" w:rsidRDefault="005F60AE">
      <w:pPr>
        <w:spacing w:after="200" w:line="276" w:lineRule="auto"/>
        <w:rPr>
          <w:rFonts w:cs="Arial"/>
          <w:b/>
          <w:sz w:val="20"/>
          <w:szCs w:val="20"/>
        </w:rPr>
        <w:sectPr w:rsidR="005F60AE" w:rsidSect="00693871">
          <w:pgSz w:w="12240" w:h="15840"/>
          <w:pgMar w:top="720" w:right="720" w:bottom="1440" w:left="720" w:header="720" w:footer="720" w:gutter="0"/>
          <w:cols w:space="720"/>
          <w:docGrid w:linePitch="360"/>
        </w:sectPr>
      </w:pPr>
      <w:r w:rsidRPr="007B2D58">
        <w:rPr>
          <w:rFonts w:cs="Arial"/>
          <w:b/>
          <w:sz w:val="20"/>
          <w:szCs w:val="20"/>
        </w:rPr>
        <w:t>Abbreviations:</w:t>
      </w:r>
      <w:r>
        <w:rPr>
          <w:rFonts w:cs="Arial"/>
          <w:b/>
          <w:sz w:val="20"/>
          <w:szCs w:val="20"/>
        </w:rPr>
        <w:t xml:space="preserve"> </w:t>
      </w:r>
      <w:r w:rsidR="000436E4" w:rsidRPr="000436E4">
        <w:rPr>
          <w:rFonts w:cs="Arial"/>
          <w:bCs/>
          <w:sz w:val="20"/>
          <w:szCs w:val="20"/>
        </w:rPr>
        <w:t>ACSM, American College of Sports Medicine; FRIEND, Fitness Registry and the Importance of Exercise National Database; HF, heart failure; Oncpeak, Oncology peak; Oncsub, Oncology submaximal.</w:t>
      </w:r>
    </w:p>
    <w:p w14:paraId="476CE6C0" w14:textId="5E911D8B" w:rsidR="0064314C" w:rsidRPr="0060147E" w:rsidRDefault="0060147E">
      <w:pPr>
        <w:spacing w:after="200" w:line="276" w:lineRule="auto"/>
        <w:rPr>
          <w:rFonts w:cs="Arial"/>
          <w:b/>
        </w:rPr>
      </w:pPr>
      <w:r w:rsidRPr="0060147E">
        <w:rPr>
          <w:rFonts w:cs="Arial"/>
          <w:b/>
        </w:rPr>
        <w:lastRenderedPageBreak/>
        <w:t>eReferences</w:t>
      </w:r>
    </w:p>
    <w:p w14:paraId="71CF2C79" w14:textId="77777777" w:rsidR="00D05933" w:rsidRPr="00D05933" w:rsidRDefault="007248FC" w:rsidP="00D05933">
      <w:pPr>
        <w:pStyle w:val="EndNoteBibliography"/>
      </w:pPr>
      <w:r w:rsidRPr="00030E21">
        <w:rPr>
          <w:sz w:val="16"/>
          <w:szCs w:val="16"/>
        </w:rPr>
        <w:fldChar w:fldCharType="begin"/>
      </w:r>
      <w:r w:rsidR="001B0612" w:rsidRPr="00030E21">
        <w:rPr>
          <w:sz w:val="16"/>
          <w:szCs w:val="16"/>
        </w:rPr>
        <w:instrText xml:space="preserve"> ADDIN EN.REFLIST </w:instrText>
      </w:r>
      <w:r w:rsidRPr="00030E21">
        <w:rPr>
          <w:sz w:val="16"/>
          <w:szCs w:val="16"/>
        </w:rPr>
        <w:fldChar w:fldCharType="end"/>
      </w:r>
      <w:r w:rsidR="00D05933" w:rsidRPr="00D05933">
        <w:t>1.</w:t>
      </w:r>
      <w:r w:rsidR="00D05933" w:rsidRPr="00D05933">
        <w:tab/>
        <w:t>Scott JM, Thomas SM, Peppercorn JM, et al. Effects of Exercise Therapy Dosing Schedule on Impaired Cardiorespiratory Fitness in Patients With Primary Breast Cancer: A Randomized Controlled Trial. Circulation 2020;141:560-70.</w:t>
      </w:r>
    </w:p>
    <w:p w14:paraId="7040B174" w14:textId="77777777" w:rsidR="00D05933" w:rsidRPr="00D05933" w:rsidRDefault="00D05933" w:rsidP="00D05933">
      <w:pPr>
        <w:pStyle w:val="EndNoteBibliography"/>
      </w:pPr>
      <w:r w:rsidRPr="00D05933">
        <w:t>2.</w:t>
      </w:r>
      <w:r w:rsidRPr="00D05933">
        <w:tab/>
        <w:t>Fitzgerald MD, Tanaka H, Tran ZV, Seals DR. Age-related declines in maximal aerobic capacity in regularly exercising vs. sedentary women: a meta-analysis. J Appl Physiol (1985) 1997;83:160-5.</w:t>
      </w:r>
    </w:p>
    <w:p w14:paraId="6EE72389" w14:textId="77777777" w:rsidR="00D05933" w:rsidRPr="00D05933" w:rsidRDefault="00D05933" w:rsidP="00D05933">
      <w:pPr>
        <w:pStyle w:val="EndNoteBibliography"/>
      </w:pPr>
      <w:r w:rsidRPr="00D05933">
        <w:t>3.</w:t>
      </w:r>
      <w:r w:rsidRPr="00D05933">
        <w:tab/>
        <w:t>ATS/ACCP. ATS/ACCP Statement on cardiopulmonary exercise testing. American journal of respiratory and critical care medicine 2003;167:211-77.</w:t>
      </w:r>
    </w:p>
    <w:p w14:paraId="431546BA" w14:textId="77777777" w:rsidR="00D05933" w:rsidRPr="00D05933" w:rsidRDefault="00D05933" w:rsidP="00D05933">
      <w:pPr>
        <w:pStyle w:val="EndNoteBibliography"/>
      </w:pPr>
      <w:r w:rsidRPr="00D05933">
        <w:t>4.</w:t>
      </w:r>
      <w:r w:rsidRPr="00D05933">
        <w:tab/>
        <w:t>Balady GJ, Arena R, Sietsema K, et al. Clinician's Guide to cardiopulmonary exercise testing in adults: a scientific statement from the American Heart Association. Circulation 2010;122:191-225.</w:t>
      </w:r>
    </w:p>
    <w:p w14:paraId="1BFF7881" w14:textId="77777777" w:rsidR="00D05933" w:rsidRPr="00D05933" w:rsidRDefault="00D05933" w:rsidP="00D05933">
      <w:pPr>
        <w:pStyle w:val="EndNoteBibliography"/>
      </w:pPr>
      <w:r w:rsidRPr="00D05933">
        <w:t>5.</w:t>
      </w:r>
      <w:r w:rsidRPr="00D05933">
        <w:tab/>
        <w:t>American College of Sports Medicine. ACSM's Guidelines for Graded Exercise Testing and Prescription. 10</w:t>
      </w:r>
      <w:r w:rsidRPr="00D05933">
        <w:rPr>
          <w:vertAlign w:val="superscript"/>
        </w:rPr>
        <w:t>th</w:t>
      </w:r>
      <w:r w:rsidRPr="00D05933">
        <w:t xml:space="preserve"> Edition. Philadelphia: Wolters Kluwer (Lippincott Williams &amp; Wilkins), 2018, pp. 226-267.2018.</w:t>
      </w:r>
    </w:p>
    <w:p w14:paraId="5EF89D04" w14:textId="77777777" w:rsidR="00D05933" w:rsidRPr="00D05933" w:rsidRDefault="00D05933" w:rsidP="00D05933">
      <w:pPr>
        <w:pStyle w:val="EndNoteBibliography"/>
      </w:pPr>
      <w:r w:rsidRPr="00D05933">
        <w:t>6.</w:t>
      </w:r>
      <w:r w:rsidRPr="00D05933">
        <w:tab/>
        <w:t>Kokkinos P, Kaminsky LA, Arena R, Zhang J, Myers J. New Generalized Equation for Predicting Maximal Oxygen Uptake (from the Fitness Registry and the Importance of Exercise National Database). Am J Cardiol 2017;120:688-92.</w:t>
      </w:r>
    </w:p>
    <w:p w14:paraId="4E6F51DC" w14:textId="77777777" w:rsidR="00D05933" w:rsidRPr="00D05933" w:rsidRDefault="00D05933" w:rsidP="00D05933">
      <w:pPr>
        <w:pStyle w:val="EndNoteBibliography"/>
      </w:pPr>
      <w:r w:rsidRPr="00D05933">
        <w:t>7.</w:t>
      </w:r>
      <w:r w:rsidRPr="00D05933">
        <w:tab/>
        <w:t>Bland JM, Altman DG. Agreement between methods of measurement with multiple observations per individual. J Biopharm Stat 2007;17:571-82.</w:t>
      </w:r>
    </w:p>
    <w:p w14:paraId="7D9DB2C3" w14:textId="77777777" w:rsidR="00D05933" w:rsidRPr="00D05933" w:rsidRDefault="00D05933" w:rsidP="00D05933">
      <w:pPr>
        <w:pStyle w:val="EndNoteBibliography"/>
      </w:pPr>
      <w:r w:rsidRPr="00D05933">
        <w:t>8.</w:t>
      </w:r>
      <w:r w:rsidRPr="00D05933">
        <w:tab/>
        <w:t>Bland JM, Altman DG. Statistical methods for assessing agreement between two methods of clinical measurement. Lancet 1986;1:307-10.</w:t>
      </w:r>
    </w:p>
    <w:p w14:paraId="01105FA4" w14:textId="77777777" w:rsidR="00D05933" w:rsidRPr="00D05933" w:rsidRDefault="00D05933" w:rsidP="00D05933">
      <w:pPr>
        <w:pStyle w:val="EndNoteBibliography"/>
      </w:pPr>
      <w:r w:rsidRPr="00D05933">
        <w:t>9.</w:t>
      </w:r>
      <w:r w:rsidRPr="00D05933">
        <w:tab/>
        <w:t>Carrasco JL, Jover L. Estimating the generalized concordance correlation coefficient through variance components. Biometrics 2003;59:849-58.</w:t>
      </w:r>
    </w:p>
    <w:p w14:paraId="4D1B8D04" w14:textId="77777777" w:rsidR="00D05933" w:rsidRPr="00D05933" w:rsidRDefault="00D05933" w:rsidP="00D05933">
      <w:pPr>
        <w:pStyle w:val="EndNoteBibliography"/>
      </w:pPr>
      <w:r w:rsidRPr="00D05933">
        <w:t>10.</w:t>
      </w:r>
      <w:r w:rsidRPr="00D05933">
        <w:tab/>
        <w:t>Lin LI. A concordance correlation coefficient to evaluate reproducibility. Biometrics 1989;45:255-68.</w:t>
      </w:r>
    </w:p>
    <w:p w14:paraId="5F1FEA8D" w14:textId="77777777" w:rsidR="00D05933" w:rsidRPr="00D05933" w:rsidRDefault="00D05933" w:rsidP="00D05933">
      <w:pPr>
        <w:pStyle w:val="EndNoteBibliography"/>
      </w:pPr>
      <w:r w:rsidRPr="00D05933">
        <w:t>11.</w:t>
      </w:r>
      <w:r w:rsidRPr="00D05933">
        <w:tab/>
        <w:t>Kodama S, Saito K, Tanaka S, et al. Cardiorespiratory fitness as a quantitative predictor of all-cause mortality and cardiovascular events in healthy men and women: A meta-analysis. JAMA 2009;301:2024-35.</w:t>
      </w:r>
    </w:p>
    <w:p w14:paraId="53C4F84D" w14:textId="77777777" w:rsidR="00D05933" w:rsidRPr="00D05933" w:rsidRDefault="00D05933" w:rsidP="00D05933">
      <w:pPr>
        <w:pStyle w:val="EndNoteBibliography"/>
      </w:pPr>
      <w:r w:rsidRPr="00D05933">
        <w:t>12.</w:t>
      </w:r>
      <w:r w:rsidRPr="00D05933">
        <w:tab/>
        <w:t>Witten D, Tibshirani R, Hastie T, James G. An Introduction to Statistical Learning: With Applications in R. Germany: Springer New York; 2013.</w:t>
      </w:r>
    </w:p>
    <w:p w14:paraId="4936BAB8" w14:textId="77777777" w:rsidR="00D05933" w:rsidRPr="00D05933" w:rsidRDefault="00D05933" w:rsidP="00D05933">
      <w:pPr>
        <w:pStyle w:val="EndNoteBibliography"/>
      </w:pPr>
      <w:r w:rsidRPr="00D05933">
        <w:t>13.</w:t>
      </w:r>
      <w:r w:rsidRPr="00D05933">
        <w:tab/>
        <w:t>R: A language and environment for statistical computing. R Foundation for Statistical Computing. 2020. 2020, at https://www.R-project.org/.)</w:t>
      </w:r>
    </w:p>
    <w:p w14:paraId="40626618" w14:textId="186FDCF2" w:rsidR="0064314C" w:rsidRPr="00030E21" w:rsidRDefault="0064314C" w:rsidP="003A64D4">
      <w:pPr>
        <w:rPr>
          <w:rFonts w:cs="Arial"/>
          <w:sz w:val="16"/>
          <w:szCs w:val="16"/>
        </w:rPr>
      </w:pPr>
    </w:p>
    <w:sectPr w:rsidR="0064314C" w:rsidRPr="00030E21" w:rsidSect="00604D75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56C2" w14:textId="77777777" w:rsidR="00B36FCE" w:rsidRDefault="00B36FCE" w:rsidP="00B940CD">
      <w:r>
        <w:separator/>
      </w:r>
    </w:p>
  </w:endnote>
  <w:endnote w:type="continuationSeparator" w:id="0">
    <w:p w14:paraId="2D7F933C" w14:textId="77777777" w:rsidR="00B36FCE" w:rsidRDefault="00B36FCE" w:rsidP="00B9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36FE" w14:textId="77777777" w:rsidR="00C32024" w:rsidRDefault="00C32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BFCB" w14:textId="77777777" w:rsidR="009C5FBF" w:rsidRDefault="009C5FBF">
    <w:pPr>
      <w:pStyle w:val="Footer"/>
      <w:jc w:val="right"/>
    </w:pPr>
  </w:p>
  <w:p w14:paraId="657777A8" w14:textId="77777777" w:rsidR="009C5FBF" w:rsidRDefault="009C5F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592A" w14:textId="77777777" w:rsidR="00C32024" w:rsidRDefault="00C32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8888" w14:textId="77777777" w:rsidR="00B36FCE" w:rsidRDefault="00B36FCE" w:rsidP="00B940CD">
      <w:r>
        <w:separator/>
      </w:r>
    </w:p>
  </w:footnote>
  <w:footnote w:type="continuationSeparator" w:id="0">
    <w:p w14:paraId="51E076A4" w14:textId="77777777" w:rsidR="00B36FCE" w:rsidRDefault="00B36FCE" w:rsidP="00B9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7C48" w14:textId="77777777" w:rsidR="009C5FBF" w:rsidRDefault="009C5FBF" w:rsidP="00367B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99E77" w14:textId="77777777" w:rsidR="009C5FBF" w:rsidRDefault="009C5FBF" w:rsidP="00367B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34AC" w14:textId="77777777" w:rsidR="009C5FBF" w:rsidRPr="0038329A" w:rsidRDefault="009C5FBF" w:rsidP="00367BC6">
    <w:pPr>
      <w:pStyle w:val="Header"/>
      <w:framePr w:wrap="around" w:vAnchor="text" w:hAnchor="margin" w:xAlign="right" w:y="1"/>
      <w:rPr>
        <w:rStyle w:val="PageNumber"/>
        <w:rFonts w:cs="Arial"/>
        <w:sz w:val="20"/>
      </w:rPr>
    </w:pPr>
    <w:r w:rsidRPr="0038329A">
      <w:rPr>
        <w:rStyle w:val="PageNumber"/>
        <w:rFonts w:cs="Arial"/>
        <w:sz w:val="20"/>
      </w:rPr>
      <w:fldChar w:fldCharType="begin"/>
    </w:r>
    <w:r w:rsidRPr="0038329A">
      <w:rPr>
        <w:rStyle w:val="PageNumber"/>
        <w:rFonts w:cs="Arial"/>
        <w:sz w:val="20"/>
      </w:rPr>
      <w:instrText xml:space="preserve">PAGE  </w:instrText>
    </w:r>
    <w:r w:rsidRPr="0038329A">
      <w:rPr>
        <w:rStyle w:val="PageNumber"/>
        <w:rFonts w:cs="Arial"/>
        <w:sz w:val="20"/>
      </w:rPr>
      <w:fldChar w:fldCharType="separate"/>
    </w:r>
    <w:r>
      <w:rPr>
        <w:rStyle w:val="PageNumber"/>
        <w:rFonts w:cs="Arial"/>
        <w:noProof/>
        <w:sz w:val="20"/>
      </w:rPr>
      <w:t>14</w:t>
    </w:r>
    <w:r w:rsidRPr="0038329A">
      <w:rPr>
        <w:rStyle w:val="PageNumber"/>
        <w:rFonts w:cs="Arial"/>
        <w:sz w:val="20"/>
      </w:rPr>
      <w:fldChar w:fldCharType="end"/>
    </w:r>
  </w:p>
  <w:p w14:paraId="79689421" w14:textId="63BF2844" w:rsidR="009C5FBF" w:rsidRPr="0038329A" w:rsidRDefault="00BB4405" w:rsidP="005745DB">
    <w:pPr>
      <w:tabs>
        <w:tab w:val="left" w:pos="360"/>
      </w:tabs>
      <w:ind w:right="360"/>
      <w:jc w:val="right"/>
      <w:rPr>
        <w:rFonts w:cs="Arial"/>
        <w:sz w:val="20"/>
      </w:rPr>
    </w:pPr>
    <w:r>
      <w:rPr>
        <w:rFonts w:cs="Arial"/>
      </w:rPr>
      <w:t>Estimated VO</w:t>
    </w:r>
    <w:r w:rsidRPr="00ED6628">
      <w:rPr>
        <w:rFonts w:cs="Arial"/>
        <w:vertAlign w:val="subscript"/>
      </w:rPr>
      <w:t>2</w:t>
    </w:r>
    <w:r>
      <w:rPr>
        <w:rFonts w:cs="Arial"/>
      </w:rPr>
      <w:t>peak in Breast Cancer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9FB7" w14:textId="77777777" w:rsidR="00C32024" w:rsidRDefault="00C32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92E"/>
    <w:multiLevelType w:val="hybridMultilevel"/>
    <w:tmpl w:val="D068D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6309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1E6F3D"/>
    <w:multiLevelType w:val="hybridMultilevel"/>
    <w:tmpl w:val="F5A2D6CA"/>
    <w:lvl w:ilvl="0" w:tplc="A688280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05D73B15"/>
    <w:multiLevelType w:val="hybridMultilevel"/>
    <w:tmpl w:val="BD50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F642B"/>
    <w:multiLevelType w:val="hybridMultilevel"/>
    <w:tmpl w:val="AABA4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56E47"/>
    <w:multiLevelType w:val="hybridMultilevel"/>
    <w:tmpl w:val="45C61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15AB"/>
    <w:multiLevelType w:val="hybridMultilevel"/>
    <w:tmpl w:val="F0A4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7407D"/>
    <w:multiLevelType w:val="hybridMultilevel"/>
    <w:tmpl w:val="FFF06120"/>
    <w:lvl w:ilvl="0" w:tplc="DFF2D01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13B7A"/>
    <w:multiLevelType w:val="hybridMultilevel"/>
    <w:tmpl w:val="6E7E5F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A37A76"/>
    <w:multiLevelType w:val="hybridMultilevel"/>
    <w:tmpl w:val="AD24E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A1B56"/>
    <w:multiLevelType w:val="hybridMultilevel"/>
    <w:tmpl w:val="D2743464"/>
    <w:lvl w:ilvl="0" w:tplc="F92EDC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62417"/>
    <w:multiLevelType w:val="hybridMultilevel"/>
    <w:tmpl w:val="58A2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223A4"/>
    <w:multiLevelType w:val="hybridMultilevel"/>
    <w:tmpl w:val="11600B60"/>
    <w:lvl w:ilvl="0" w:tplc="1722EF9E">
      <w:numFmt w:val="bullet"/>
      <w:lvlText w:val="﷐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E4497"/>
    <w:multiLevelType w:val="multilevel"/>
    <w:tmpl w:val="13EE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E97A8B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46CA00F0"/>
    <w:multiLevelType w:val="multilevel"/>
    <w:tmpl w:val="4228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B0D9C"/>
    <w:multiLevelType w:val="hybridMultilevel"/>
    <w:tmpl w:val="7F98908E"/>
    <w:lvl w:ilvl="0" w:tplc="5AA83E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34AB0"/>
    <w:multiLevelType w:val="hybridMultilevel"/>
    <w:tmpl w:val="436627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CE1A28"/>
    <w:multiLevelType w:val="multilevel"/>
    <w:tmpl w:val="742C284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123301"/>
    <w:multiLevelType w:val="hybridMultilevel"/>
    <w:tmpl w:val="97C85752"/>
    <w:lvl w:ilvl="0" w:tplc="4E5EC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5387E"/>
    <w:multiLevelType w:val="hybridMultilevel"/>
    <w:tmpl w:val="FF32A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93546"/>
    <w:multiLevelType w:val="hybridMultilevel"/>
    <w:tmpl w:val="86AE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114AA"/>
    <w:multiLevelType w:val="hybridMultilevel"/>
    <w:tmpl w:val="C6D45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94E2B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abstractNum w:abstractNumId="24" w15:restartNumberingAfterBreak="0">
    <w:nsid w:val="69D32204"/>
    <w:multiLevelType w:val="multilevel"/>
    <w:tmpl w:val="4062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F82515"/>
    <w:multiLevelType w:val="hybridMultilevel"/>
    <w:tmpl w:val="BABEB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627C4"/>
    <w:multiLevelType w:val="hybridMultilevel"/>
    <w:tmpl w:val="8BF49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B2D6C"/>
    <w:multiLevelType w:val="hybridMultilevel"/>
    <w:tmpl w:val="6AFCD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25D2D"/>
    <w:multiLevelType w:val="hybridMultilevel"/>
    <w:tmpl w:val="980807C8"/>
    <w:lvl w:ilvl="0" w:tplc="A688280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32075"/>
    <w:multiLevelType w:val="hybridMultilevel"/>
    <w:tmpl w:val="2E24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28"/>
  </w:num>
  <w:num w:numId="5">
    <w:abstractNumId w:val="14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0"/>
  </w:num>
  <w:num w:numId="11">
    <w:abstractNumId w:val="29"/>
  </w:num>
  <w:num w:numId="12">
    <w:abstractNumId w:val="15"/>
  </w:num>
  <w:num w:numId="13">
    <w:abstractNumId w:val="22"/>
  </w:num>
  <w:num w:numId="14">
    <w:abstractNumId w:val="20"/>
  </w:num>
  <w:num w:numId="15">
    <w:abstractNumId w:val="10"/>
  </w:num>
  <w:num w:numId="16">
    <w:abstractNumId w:val="27"/>
  </w:num>
  <w:num w:numId="17">
    <w:abstractNumId w:val="24"/>
  </w:num>
  <w:num w:numId="18">
    <w:abstractNumId w:val="8"/>
  </w:num>
  <w:num w:numId="19">
    <w:abstractNumId w:val="11"/>
  </w:num>
  <w:num w:numId="20">
    <w:abstractNumId w:val="17"/>
  </w:num>
  <w:num w:numId="21">
    <w:abstractNumId w:val="18"/>
  </w:num>
  <w:num w:numId="22">
    <w:abstractNumId w:val="16"/>
  </w:num>
  <w:num w:numId="23">
    <w:abstractNumId w:val="21"/>
  </w:num>
  <w:num w:numId="24">
    <w:abstractNumId w:val="3"/>
  </w:num>
  <w:num w:numId="25">
    <w:abstractNumId w:val="9"/>
  </w:num>
  <w:num w:numId="26">
    <w:abstractNumId w:val="6"/>
  </w:num>
  <w:num w:numId="27">
    <w:abstractNumId w:val="26"/>
  </w:num>
  <w:num w:numId="28">
    <w:abstractNumId w:val="4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rdt0z920029oepvvmpfxf4ppxfedpt95xt&quot;&gt;Jess&amp;apos;s&lt;record-ids&gt;&lt;item&gt;555&lt;/item&gt;&lt;item&gt;1559&lt;/item&gt;&lt;item&gt;4671&lt;/item&gt;&lt;item&gt;4683&lt;/item&gt;&lt;item&gt;5214&lt;/item&gt;&lt;item&gt;5303&lt;/item&gt;&lt;item&gt;5740&lt;/item&gt;&lt;item&gt;6212&lt;/item&gt;&lt;item&gt;6465&lt;/item&gt;&lt;item&gt;6467&lt;/item&gt;&lt;item&gt;6552&lt;/item&gt;&lt;item&gt;6553&lt;/item&gt;&lt;/record-ids&gt;&lt;/item&gt;&lt;/Libraries&gt;"/>
  </w:docVars>
  <w:rsids>
    <w:rsidRoot w:val="001D75EE"/>
    <w:rsid w:val="00000F69"/>
    <w:rsid w:val="000010D4"/>
    <w:rsid w:val="000069A4"/>
    <w:rsid w:val="0001573D"/>
    <w:rsid w:val="00020A94"/>
    <w:rsid w:val="00021966"/>
    <w:rsid w:val="000263F5"/>
    <w:rsid w:val="00030E21"/>
    <w:rsid w:val="00032DC7"/>
    <w:rsid w:val="00033A53"/>
    <w:rsid w:val="000362E6"/>
    <w:rsid w:val="0003734D"/>
    <w:rsid w:val="00041DA9"/>
    <w:rsid w:val="00042483"/>
    <w:rsid w:val="00043275"/>
    <w:rsid w:val="000436E4"/>
    <w:rsid w:val="0004713B"/>
    <w:rsid w:val="00047BC1"/>
    <w:rsid w:val="00050526"/>
    <w:rsid w:val="0005650F"/>
    <w:rsid w:val="00061718"/>
    <w:rsid w:val="00063F10"/>
    <w:rsid w:val="00070B8D"/>
    <w:rsid w:val="00085192"/>
    <w:rsid w:val="00086F6A"/>
    <w:rsid w:val="0008749C"/>
    <w:rsid w:val="00094048"/>
    <w:rsid w:val="00097662"/>
    <w:rsid w:val="000A0049"/>
    <w:rsid w:val="000A6B59"/>
    <w:rsid w:val="000A7F47"/>
    <w:rsid w:val="000B498F"/>
    <w:rsid w:val="000B51C2"/>
    <w:rsid w:val="000B638D"/>
    <w:rsid w:val="000B6633"/>
    <w:rsid w:val="000C59EF"/>
    <w:rsid w:val="000C6F70"/>
    <w:rsid w:val="000D11A6"/>
    <w:rsid w:val="000E5061"/>
    <w:rsid w:val="000E62B5"/>
    <w:rsid w:val="000E674D"/>
    <w:rsid w:val="000E7B20"/>
    <w:rsid w:val="000F01A7"/>
    <w:rsid w:val="000F1EDC"/>
    <w:rsid w:val="000F3C43"/>
    <w:rsid w:val="00100FBC"/>
    <w:rsid w:val="001054C7"/>
    <w:rsid w:val="0010775B"/>
    <w:rsid w:val="00110665"/>
    <w:rsid w:val="00110723"/>
    <w:rsid w:val="00110EA2"/>
    <w:rsid w:val="00112EB1"/>
    <w:rsid w:val="00117F42"/>
    <w:rsid w:val="00120233"/>
    <w:rsid w:val="001207C7"/>
    <w:rsid w:val="001222A8"/>
    <w:rsid w:val="00122C35"/>
    <w:rsid w:val="00133F27"/>
    <w:rsid w:val="0013548E"/>
    <w:rsid w:val="001373CA"/>
    <w:rsid w:val="0014377F"/>
    <w:rsid w:val="001464A8"/>
    <w:rsid w:val="00147F5C"/>
    <w:rsid w:val="00152E6D"/>
    <w:rsid w:val="001630FB"/>
    <w:rsid w:val="00164033"/>
    <w:rsid w:val="0017020E"/>
    <w:rsid w:val="001730A8"/>
    <w:rsid w:val="0017514C"/>
    <w:rsid w:val="00176CCC"/>
    <w:rsid w:val="00183226"/>
    <w:rsid w:val="00183F14"/>
    <w:rsid w:val="00185574"/>
    <w:rsid w:val="00196C7F"/>
    <w:rsid w:val="001A1635"/>
    <w:rsid w:val="001A34C2"/>
    <w:rsid w:val="001B0612"/>
    <w:rsid w:val="001B0801"/>
    <w:rsid w:val="001B7BD7"/>
    <w:rsid w:val="001C4D95"/>
    <w:rsid w:val="001C5B23"/>
    <w:rsid w:val="001C78DD"/>
    <w:rsid w:val="001D2C8C"/>
    <w:rsid w:val="001D359C"/>
    <w:rsid w:val="001D75EE"/>
    <w:rsid w:val="001D7697"/>
    <w:rsid w:val="001F1F8C"/>
    <w:rsid w:val="001F2561"/>
    <w:rsid w:val="001F61A5"/>
    <w:rsid w:val="002050AA"/>
    <w:rsid w:val="002177DE"/>
    <w:rsid w:val="0022153C"/>
    <w:rsid w:val="0023166A"/>
    <w:rsid w:val="002356A6"/>
    <w:rsid w:val="00241D82"/>
    <w:rsid w:val="00245267"/>
    <w:rsid w:val="00251974"/>
    <w:rsid w:val="00252022"/>
    <w:rsid w:val="00260EBE"/>
    <w:rsid w:val="00261E94"/>
    <w:rsid w:val="00284A2F"/>
    <w:rsid w:val="00284FDC"/>
    <w:rsid w:val="002870DD"/>
    <w:rsid w:val="00287645"/>
    <w:rsid w:val="002A2B07"/>
    <w:rsid w:val="002A3821"/>
    <w:rsid w:val="002A43FF"/>
    <w:rsid w:val="002A5FBC"/>
    <w:rsid w:val="002B146D"/>
    <w:rsid w:val="002B308B"/>
    <w:rsid w:val="002B55D3"/>
    <w:rsid w:val="002B73E0"/>
    <w:rsid w:val="002C37F5"/>
    <w:rsid w:val="002C41C1"/>
    <w:rsid w:val="002C463B"/>
    <w:rsid w:val="002D2141"/>
    <w:rsid w:val="002E011A"/>
    <w:rsid w:val="002E228A"/>
    <w:rsid w:val="002E4BD3"/>
    <w:rsid w:val="002F205E"/>
    <w:rsid w:val="002F38EF"/>
    <w:rsid w:val="002F4E01"/>
    <w:rsid w:val="002F4FF4"/>
    <w:rsid w:val="002F51DD"/>
    <w:rsid w:val="00300E11"/>
    <w:rsid w:val="00302109"/>
    <w:rsid w:val="0030652E"/>
    <w:rsid w:val="00310847"/>
    <w:rsid w:val="0031351B"/>
    <w:rsid w:val="00313BB2"/>
    <w:rsid w:val="003155D9"/>
    <w:rsid w:val="00322229"/>
    <w:rsid w:val="00324761"/>
    <w:rsid w:val="00325A93"/>
    <w:rsid w:val="00335B78"/>
    <w:rsid w:val="00335C48"/>
    <w:rsid w:val="00337AA0"/>
    <w:rsid w:val="00340B3C"/>
    <w:rsid w:val="003415BB"/>
    <w:rsid w:val="003418FD"/>
    <w:rsid w:val="00341A3B"/>
    <w:rsid w:val="00343EFC"/>
    <w:rsid w:val="003525C0"/>
    <w:rsid w:val="00352CA4"/>
    <w:rsid w:val="00355027"/>
    <w:rsid w:val="00356FC7"/>
    <w:rsid w:val="00361110"/>
    <w:rsid w:val="00363D4D"/>
    <w:rsid w:val="00367BC6"/>
    <w:rsid w:val="003847E7"/>
    <w:rsid w:val="00394A12"/>
    <w:rsid w:val="003968A3"/>
    <w:rsid w:val="00396A76"/>
    <w:rsid w:val="0039755B"/>
    <w:rsid w:val="003A025B"/>
    <w:rsid w:val="003A0FFE"/>
    <w:rsid w:val="003A1043"/>
    <w:rsid w:val="003A51D4"/>
    <w:rsid w:val="003A546D"/>
    <w:rsid w:val="003A5B0D"/>
    <w:rsid w:val="003A5D02"/>
    <w:rsid w:val="003A64D4"/>
    <w:rsid w:val="003B17BC"/>
    <w:rsid w:val="003B19BD"/>
    <w:rsid w:val="003B398C"/>
    <w:rsid w:val="003C1B19"/>
    <w:rsid w:val="003C5F21"/>
    <w:rsid w:val="003C7DBF"/>
    <w:rsid w:val="003D1EB4"/>
    <w:rsid w:val="003E1F8A"/>
    <w:rsid w:val="003E41F2"/>
    <w:rsid w:val="003E4869"/>
    <w:rsid w:val="003E7FD2"/>
    <w:rsid w:val="003F3657"/>
    <w:rsid w:val="003F6188"/>
    <w:rsid w:val="004068C3"/>
    <w:rsid w:val="00413400"/>
    <w:rsid w:val="00423491"/>
    <w:rsid w:val="00425212"/>
    <w:rsid w:val="0042720B"/>
    <w:rsid w:val="00431832"/>
    <w:rsid w:val="004330FE"/>
    <w:rsid w:val="00441993"/>
    <w:rsid w:val="00443369"/>
    <w:rsid w:val="00451F9E"/>
    <w:rsid w:val="00461612"/>
    <w:rsid w:val="004640C9"/>
    <w:rsid w:val="00474364"/>
    <w:rsid w:val="00474F6F"/>
    <w:rsid w:val="00475062"/>
    <w:rsid w:val="004849E9"/>
    <w:rsid w:val="004A1C5C"/>
    <w:rsid w:val="004A21A0"/>
    <w:rsid w:val="004B1D76"/>
    <w:rsid w:val="004C027C"/>
    <w:rsid w:val="004C0C12"/>
    <w:rsid w:val="004D0E53"/>
    <w:rsid w:val="004D2A55"/>
    <w:rsid w:val="004D7190"/>
    <w:rsid w:val="004E442F"/>
    <w:rsid w:val="004E687E"/>
    <w:rsid w:val="004F0F52"/>
    <w:rsid w:val="004F6269"/>
    <w:rsid w:val="004F68F1"/>
    <w:rsid w:val="00513D48"/>
    <w:rsid w:val="005153C1"/>
    <w:rsid w:val="0052115F"/>
    <w:rsid w:val="005215AA"/>
    <w:rsid w:val="0052174E"/>
    <w:rsid w:val="005217E1"/>
    <w:rsid w:val="005328E1"/>
    <w:rsid w:val="00532F81"/>
    <w:rsid w:val="005452A5"/>
    <w:rsid w:val="005668F4"/>
    <w:rsid w:val="005701A4"/>
    <w:rsid w:val="005707B0"/>
    <w:rsid w:val="0057095D"/>
    <w:rsid w:val="00571869"/>
    <w:rsid w:val="005745DB"/>
    <w:rsid w:val="005750C4"/>
    <w:rsid w:val="00577787"/>
    <w:rsid w:val="00581611"/>
    <w:rsid w:val="00582793"/>
    <w:rsid w:val="00584453"/>
    <w:rsid w:val="0059419B"/>
    <w:rsid w:val="005A04D2"/>
    <w:rsid w:val="005A15FA"/>
    <w:rsid w:val="005A68A5"/>
    <w:rsid w:val="005B1852"/>
    <w:rsid w:val="005B27F5"/>
    <w:rsid w:val="005C023F"/>
    <w:rsid w:val="005C0457"/>
    <w:rsid w:val="005C1D85"/>
    <w:rsid w:val="005C46D7"/>
    <w:rsid w:val="005C5635"/>
    <w:rsid w:val="005C657F"/>
    <w:rsid w:val="005C72B9"/>
    <w:rsid w:val="005D562D"/>
    <w:rsid w:val="005D58BD"/>
    <w:rsid w:val="005D6C8D"/>
    <w:rsid w:val="005E793B"/>
    <w:rsid w:val="005F60AE"/>
    <w:rsid w:val="005F611C"/>
    <w:rsid w:val="005F757F"/>
    <w:rsid w:val="00600772"/>
    <w:rsid w:val="0060147E"/>
    <w:rsid w:val="006034C8"/>
    <w:rsid w:val="00604D75"/>
    <w:rsid w:val="006147AB"/>
    <w:rsid w:val="00614D03"/>
    <w:rsid w:val="00621C81"/>
    <w:rsid w:val="00623521"/>
    <w:rsid w:val="00625216"/>
    <w:rsid w:val="00630ECC"/>
    <w:rsid w:val="0064314C"/>
    <w:rsid w:val="00645604"/>
    <w:rsid w:val="00650C11"/>
    <w:rsid w:val="00654851"/>
    <w:rsid w:val="0065609C"/>
    <w:rsid w:val="0065678F"/>
    <w:rsid w:val="00656EEC"/>
    <w:rsid w:val="00657124"/>
    <w:rsid w:val="0066608A"/>
    <w:rsid w:val="0067412B"/>
    <w:rsid w:val="00693871"/>
    <w:rsid w:val="0069411F"/>
    <w:rsid w:val="00694403"/>
    <w:rsid w:val="006947F3"/>
    <w:rsid w:val="006A23D3"/>
    <w:rsid w:val="006A3877"/>
    <w:rsid w:val="006A71B4"/>
    <w:rsid w:val="006A75EF"/>
    <w:rsid w:val="006A7EDA"/>
    <w:rsid w:val="006B25B7"/>
    <w:rsid w:val="006B2DA0"/>
    <w:rsid w:val="006B691C"/>
    <w:rsid w:val="006D116E"/>
    <w:rsid w:val="006D379E"/>
    <w:rsid w:val="006D4084"/>
    <w:rsid w:val="006E0DD5"/>
    <w:rsid w:val="006E566C"/>
    <w:rsid w:val="006E7F9C"/>
    <w:rsid w:val="0070048C"/>
    <w:rsid w:val="0070163C"/>
    <w:rsid w:val="007047A6"/>
    <w:rsid w:val="00706BE9"/>
    <w:rsid w:val="00710218"/>
    <w:rsid w:val="007102EF"/>
    <w:rsid w:val="00710E5A"/>
    <w:rsid w:val="007157BC"/>
    <w:rsid w:val="00715D02"/>
    <w:rsid w:val="007219EC"/>
    <w:rsid w:val="007237DC"/>
    <w:rsid w:val="00724563"/>
    <w:rsid w:val="007248FC"/>
    <w:rsid w:val="00724BA7"/>
    <w:rsid w:val="00726E33"/>
    <w:rsid w:val="00727E58"/>
    <w:rsid w:val="00740768"/>
    <w:rsid w:val="0074205F"/>
    <w:rsid w:val="0074727E"/>
    <w:rsid w:val="007473B6"/>
    <w:rsid w:val="0074794D"/>
    <w:rsid w:val="00750944"/>
    <w:rsid w:val="00754DB8"/>
    <w:rsid w:val="00756284"/>
    <w:rsid w:val="00756338"/>
    <w:rsid w:val="00766B15"/>
    <w:rsid w:val="007712B4"/>
    <w:rsid w:val="00772DED"/>
    <w:rsid w:val="007750D4"/>
    <w:rsid w:val="0078172D"/>
    <w:rsid w:val="00783212"/>
    <w:rsid w:val="00793805"/>
    <w:rsid w:val="007A18E7"/>
    <w:rsid w:val="007B2D58"/>
    <w:rsid w:val="007B49FE"/>
    <w:rsid w:val="007B5959"/>
    <w:rsid w:val="007C26D1"/>
    <w:rsid w:val="007C2933"/>
    <w:rsid w:val="007C6466"/>
    <w:rsid w:val="007C6DD1"/>
    <w:rsid w:val="007D079D"/>
    <w:rsid w:val="007D1DEA"/>
    <w:rsid w:val="007D3149"/>
    <w:rsid w:val="007D4C07"/>
    <w:rsid w:val="007D4D96"/>
    <w:rsid w:val="007D4EAE"/>
    <w:rsid w:val="007D6496"/>
    <w:rsid w:val="007D7CA1"/>
    <w:rsid w:val="007E20B4"/>
    <w:rsid w:val="007E2299"/>
    <w:rsid w:val="007E3A7B"/>
    <w:rsid w:val="007E4998"/>
    <w:rsid w:val="007E644B"/>
    <w:rsid w:val="007F03A7"/>
    <w:rsid w:val="007F5E4B"/>
    <w:rsid w:val="007F7A90"/>
    <w:rsid w:val="00801927"/>
    <w:rsid w:val="00805CFA"/>
    <w:rsid w:val="00810988"/>
    <w:rsid w:val="0081479A"/>
    <w:rsid w:val="0081760C"/>
    <w:rsid w:val="008209CA"/>
    <w:rsid w:val="00832ACB"/>
    <w:rsid w:val="00833049"/>
    <w:rsid w:val="0083338E"/>
    <w:rsid w:val="008361FD"/>
    <w:rsid w:val="008409EB"/>
    <w:rsid w:val="00841AE7"/>
    <w:rsid w:val="00850601"/>
    <w:rsid w:val="00850C96"/>
    <w:rsid w:val="008531D5"/>
    <w:rsid w:val="0085320C"/>
    <w:rsid w:val="00855577"/>
    <w:rsid w:val="00856F06"/>
    <w:rsid w:val="00863A83"/>
    <w:rsid w:val="008651D8"/>
    <w:rsid w:val="00866925"/>
    <w:rsid w:val="00867EB4"/>
    <w:rsid w:val="0087085F"/>
    <w:rsid w:val="008718A6"/>
    <w:rsid w:val="0087229D"/>
    <w:rsid w:val="00873DD8"/>
    <w:rsid w:val="00875AE6"/>
    <w:rsid w:val="00880DAE"/>
    <w:rsid w:val="00881A99"/>
    <w:rsid w:val="0089196B"/>
    <w:rsid w:val="00893324"/>
    <w:rsid w:val="00893D2A"/>
    <w:rsid w:val="008942C0"/>
    <w:rsid w:val="008A57AE"/>
    <w:rsid w:val="008A7190"/>
    <w:rsid w:val="008A7C02"/>
    <w:rsid w:val="008B2113"/>
    <w:rsid w:val="008B57B3"/>
    <w:rsid w:val="008B7CE4"/>
    <w:rsid w:val="008D0EAC"/>
    <w:rsid w:val="008D5438"/>
    <w:rsid w:val="008E2900"/>
    <w:rsid w:val="008E4117"/>
    <w:rsid w:val="008F2FBD"/>
    <w:rsid w:val="008F474E"/>
    <w:rsid w:val="008F6146"/>
    <w:rsid w:val="00901FF8"/>
    <w:rsid w:val="009043F5"/>
    <w:rsid w:val="00913E58"/>
    <w:rsid w:val="00921E6A"/>
    <w:rsid w:val="00932831"/>
    <w:rsid w:val="00933D1E"/>
    <w:rsid w:val="00936516"/>
    <w:rsid w:val="00937763"/>
    <w:rsid w:val="00944010"/>
    <w:rsid w:val="00956D53"/>
    <w:rsid w:val="00960249"/>
    <w:rsid w:val="009616AA"/>
    <w:rsid w:val="00972BBB"/>
    <w:rsid w:val="00980B81"/>
    <w:rsid w:val="00984C90"/>
    <w:rsid w:val="009937FD"/>
    <w:rsid w:val="00997A4C"/>
    <w:rsid w:val="009A0193"/>
    <w:rsid w:val="009A20D1"/>
    <w:rsid w:val="009A5497"/>
    <w:rsid w:val="009A6442"/>
    <w:rsid w:val="009B3163"/>
    <w:rsid w:val="009B36A1"/>
    <w:rsid w:val="009B3E78"/>
    <w:rsid w:val="009B6DFA"/>
    <w:rsid w:val="009C0E6C"/>
    <w:rsid w:val="009C511F"/>
    <w:rsid w:val="009C5FBF"/>
    <w:rsid w:val="009D4F4C"/>
    <w:rsid w:val="009E1A73"/>
    <w:rsid w:val="009E32E2"/>
    <w:rsid w:val="009E6C6F"/>
    <w:rsid w:val="009F030F"/>
    <w:rsid w:val="009F1377"/>
    <w:rsid w:val="009F54B0"/>
    <w:rsid w:val="009F5AC8"/>
    <w:rsid w:val="00A00014"/>
    <w:rsid w:val="00A021DA"/>
    <w:rsid w:val="00A10DC3"/>
    <w:rsid w:val="00A13F48"/>
    <w:rsid w:val="00A14A6B"/>
    <w:rsid w:val="00A270F9"/>
    <w:rsid w:val="00A2754E"/>
    <w:rsid w:val="00A31796"/>
    <w:rsid w:val="00A3260F"/>
    <w:rsid w:val="00A3324C"/>
    <w:rsid w:val="00A46B68"/>
    <w:rsid w:val="00A5003C"/>
    <w:rsid w:val="00A51806"/>
    <w:rsid w:val="00A6082E"/>
    <w:rsid w:val="00A612C5"/>
    <w:rsid w:val="00A63C63"/>
    <w:rsid w:val="00A712EA"/>
    <w:rsid w:val="00A72A31"/>
    <w:rsid w:val="00A76E90"/>
    <w:rsid w:val="00A86CCE"/>
    <w:rsid w:val="00A87276"/>
    <w:rsid w:val="00A90885"/>
    <w:rsid w:val="00A9238E"/>
    <w:rsid w:val="00A92629"/>
    <w:rsid w:val="00A927BC"/>
    <w:rsid w:val="00AA26EE"/>
    <w:rsid w:val="00AA2B5C"/>
    <w:rsid w:val="00AA49D9"/>
    <w:rsid w:val="00AA52D0"/>
    <w:rsid w:val="00AA5CC0"/>
    <w:rsid w:val="00AB049F"/>
    <w:rsid w:val="00AB3CA9"/>
    <w:rsid w:val="00AB75BC"/>
    <w:rsid w:val="00AC34DF"/>
    <w:rsid w:val="00AC705E"/>
    <w:rsid w:val="00AD428C"/>
    <w:rsid w:val="00AD4429"/>
    <w:rsid w:val="00AE226F"/>
    <w:rsid w:val="00AF0DAB"/>
    <w:rsid w:val="00AF1A30"/>
    <w:rsid w:val="00AF6BD2"/>
    <w:rsid w:val="00B03D7F"/>
    <w:rsid w:val="00B047AD"/>
    <w:rsid w:val="00B04C08"/>
    <w:rsid w:val="00B06388"/>
    <w:rsid w:val="00B0649D"/>
    <w:rsid w:val="00B115CD"/>
    <w:rsid w:val="00B121AB"/>
    <w:rsid w:val="00B1290B"/>
    <w:rsid w:val="00B13E1A"/>
    <w:rsid w:val="00B17721"/>
    <w:rsid w:val="00B17BF2"/>
    <w:rsid w:val="00B211D2"/>
    <w:rsid w:val="00B31880"/>
    <w:rsid w:val="00B32AA9"/>
    <w:rsid w:val="00B338C6"/>
    <w:rsid w:val="00B348C8"/>
    <w:rsid w:val="00B34BE3"/>
    <w:rsid w:val="00B36FCE"/>
    <w:rsid w:val="00B406C5"/>
    <w:rsid w:val="00B51671"/>
    <w:rsid w:val="00B61204"/>
    <w:rsid w:val="00B73707"/>
    <w:rsid w:val="00B77129"/>
    <w:rsid w:val="00B80714"/>
    <w:rsid w:val="00B83CAE"/>
    <w:rsid w:val="00B85A9F"/>
    <w:rsid w:val="00B9097B"/>
    <w:rsid w:val="00B933AA"/>
    <w:rsid w:val="00B940CD"/>
    <w:rsid w:val="00B9682F"/>
    <w:rsid w:val="00BA04C5"/>
    <w:rsid w:val="00BA160F"/>
    <w:rsid w:val="00BA1C23"/>
    <w:rsid w:val="00BA38CF"/>
    <w:rsid w:val="00BA64C4"/>
    <w:rsid w:val="00BB4405"/>
    <w:rsid w:val="00BC36ED"/>
    <w:rsid w:val="00BC754A"/>
    <w:rsid w:val="00BC7893"/>
    <w:rsid w:val="00BD0018"/>
    <w:rsid w:val="00BE2A04"/>
    <w:rsid w:val="00BE6F21"/>
    <w:rsid w:val="00BE7999"/>
    <w:rsid w:val="00BF0B54"/>
    <w:rsid w:val="00C01233"/>
    <w:rsid w:val="00C022C1"/>
    <w:rsid w:val="00C0407C"/>
    <w:rsid w:val="00C0526A"/>
    <w:rsid w:val="00C12B2F"/>
    <w:rsid w:val="00C173AE"/>
    <w:rsid w:val="00C1773D"/>
    <w:rsid w:val="00C2240A"/>
    <w:rsid w:val="00C22CA0"/>
    <w:rsid w:val="00C2320E"/>
    <w:rsid w:val="00C23ABF"/>
    <w:rsid w:val="00C25753"/>
    <w:rsid w:val="00C30C97"/>
    <w:rsid w:val="00C32024"/>
    <w:rsid w:val="00C3412A"/>
    <w:rsid w:val="00C37E49"/>
    <w:rsid w:val="00C44ECF"/>
    <w:rsid w:val="00C45728"/>
    <w:rsid w:val="00C4627D"/>
    <w:rsid w:val="00C53AD0"/>
    <w:rsid w:val="00C62650"/>
    <w:rsid w:val="00C64CF2"/>
    <w:rsid w:val="00C71211"/>
    <w:rsid w:val="00C74278"/>
    <w:rsid w:val="00C8791F"/>
    <w:rsid w:val="00C92FAC"/>
    <w:rsid w:val="00C947BF"/>
    <w:rsid w:val="00C9495E"/>
    <w:rsid w:val="00C9642D"/>
    <w:rsid w:val="00C969A3"/>
    <w:rsid w:val="00C96E22"/>
    <w:rsid w:val="00CA5973"/>
    <w:rsid w:val="00CB161D"/>
    <w:rsid w:val="00CB262E"/>
    <w:rsid w:val="00CB58BD"/>
    <w:rsid w:val="00CB67BD"/>
    <w:rsid w:val="00CB6B8B"/>
    <w:rsid w:val="00CD33A3"/>
    <w:rsid w:val="00CE2561"/>
    <w:rsid w:val="00CF22FD"/>
    <w:rsid w:val="00CF2639"/>
    <w:rsid w:val="00CF32E1"/>
    <w:rsid w:val="00CF684A"/>
    <w:rsid w:val="00D01F96"/>
    <w:rsid w:val="00D04597"/>
    <w:rsid w:val="00D045F7"/>
    <w:rsid w:val="00D05933"/>
    <w:rsid w:val="00D05E3F"/>
    <w:rsid w:val="00D06CC3"/>
    <w:rsid w:val="00D06D5B"/>
    <w:rsid w:val="00D115FC"/>
    <w:rsid w:val="00D13271"/>
    <w:rsid w:val="00D16556"/>
    <w:rsid w:val="00D20584"/>
    <w:rsid w:val="00D21179"/>
    <w:rsid w:val="00D275A4"/>
    <w:rsid w:val="00D34AD5"/>
    <w:rsid w:val="00D37DEB"/>
    <w:rsid w:val="00D46C05"/>
    <w:rsid w:val="00D54A99"/>
    <w:rsid w:val="00D550BA"/>
    <w:rsid w:val="00D5533C"/>
    <w:rsid w:val="00D562A6"/>
    <w:rsid w:val="00D614CE"/>
    <w:rsid w:val="00D64FD8"/>
    <w:rsid w:val="00D66B96"/>
    <w:rsid w:val="00D72881"/>
    <w:rsid w:val="00D76FD2"/>
    <w:rsid w:val="00D80949"/>
    <w:rsid w:val="00D95E35"/>
    <w:rsid w:val="00DA0591"/>
    <w:rsid w:val="00DB6401"/>
    <w:rsid w:val="00DC0354"/>
    <w:rsid w:val="00DC55B9"/>
    <w:rsid w:val="00DC5CEE"/>
    <w:rsid w:val="00DC63A3"/>
    <w:rsid w:val="00DC726E"/>
    <w:rsid w:val="00DD1565"/>
    <w:rsid w:val="00DD191E"/>
    <w:rsid w:val="00DD4D13"/>
    <w:rsid w:val="00DE4068"/>
    <w:rsid w:val="00DE5BE8"/>
    <w:rsid w:val="00DE65DB"/>
    <w:rsid w:val="00DF6800"/>
    <w:rsid w:val="00E172AA"/>
    <w:rsid w:val="00E20C44"/>
    <w:rsid w:val="00E224CA"/>
    <w:rsid w:val="00E23B28"/>
    <w:rsid w:val="00E2444A"/>
    <w:rsid w:val="00E265C0"/>
    <w:rsid w:val="00E33E5A"/>
    <w:rsid w:val="00E40122"/>
    <w:rsid w:val="00E402E1"/>
    <w:rsid w:val="00E40682"/>
    <w:rsid w:val="00E417CF"/>
    <w:rsid w:val="00E4375B"/>
    <w:rsid w:val="00E442AF"/>
    <w:rsid w:val="00E456AA"/>
    <w:rsid w:val="00E474A2"/>
    <w:rsid w:val="00E52E12"/>
    <w:rsid w:val="00E61CC3"/>
    <w:rsid w:val="00E66F4F"/>
    <w:rsid w:val="00E70CF1"/>
    <w:rsid w:val="00E72B1E"/>
    <w:rsid w:val="00E74DF0"/>
    <w:rsid w:val="00E7674D"/>
    <w:rsid w:val="00E85EBD"/>
    <w:rsid w:val="00E91D9A"/>
    <w:rsid w:val="00E95D81"/>
    <w:rsid w:val="00EA4316"/>
    <w:rsid w:val="00EA5983"/>
    <w:rsid w:val="00EC14FA"/>
    <w:rsid w:val="00EC7466"/>
    <w:rsid w:val="00EC7C99"/>
    <w:rsid w:val="00ED117F"/>
    <w:rsid w:val="00EE1EE1"/>
    <w:rsid w:val="00EE2930"/>
    <w:rsid w:val="00EE3CFF"/>
    <w:rsid w:val="00EE6561"/>
    <w:rsid w:val="00EF2799"/>
    <w:rsid w:val="00EF6773"/>
    <w:rsid w:val="00F0092C"/>
    <w:rsid w:val="00F01DA5"/>
    <w:rsid w:val="00F0784B"/>
    <w:rsid w:val="00F1316F"/>
    <w:rsid w:val="00F143CB"/>
    <w:rsid w:val="00F164B4"/>
    <w:rsid w:val="00F16FBB"/>
    <w:rsid w:val="00F27532"/>
    <w:rsid w:val="00F32D00"/>
    <w:rsid w:val="00F467BC"/>
    <w:rsid w:val="00F469FF"/>
    <w:rsid w:val="00F61AE6"/>
    <w:rsid w:val="00F6346C"/>
    <w:rsid w:val="00F6423E"/>
    <w:rsid w:val="00F7099B"/>
    <w:rsid w:val="00F76342"/>
    <w:rsid w:val="00F77148"/>
    <w:rsid w:val="00F8045E"/>
    <w:rsid w:val="00F85D71"/>
    <w:rsid w:val="00F90D32"/>
    <w:rsid w:val="00F950BA"/>
    <w:rsid w:val="00FA0274"/>
    <w:rsid w:val="00FA75F8"/>
    <w:rsid w:val="00FA7E84"/>
    <w:rsid w:val="00FB07E4"/>
    <w:rsid w:val="00FB2826"/>
    <w:rsid w:val="00FB5E5F"/>
    <w:rsid w:val="00FC13AB"/>
    <w:rsid w:val="00FC2269"/>
    <w:rsid w:val="00FC51B4"/>
    <w:rsid w:val="00FC683D"/>
    <w:rsid w:val="00FD2C70"/>
    <w:rsid w:val="00FD7F1A"/>
    <w:rsid w:val="00FE0E63"/>
    <w:rsid w:val="00FE251C"/>
    <w:rsid w:val="00FE2C65"/>
    <w:rsid w:val="00FE422B"/>
    <w:rsid w:val="00FF008B"/>
    <w:rsid w:val="00FF0600"/>
    <w:rsid w:val="00FF0D9D"/>
    <w:rsid w:val="00FF1709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3CB34EC"/>
  <w15:docId w15:val="{34BDE285-8E26-4698-99AB-F3EDD320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01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2D2141"/>
    <w:pPr>
      <w:keepNext/>
      <w:spacing w:line="480" w:lineRule="auto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141"/>
    <w:pPr>
      <w:keepNext/>
      <w:keepLines/>
      <w:spacing w:before="20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141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uiPriority w:val="39"/>
    <w:rsid w:val="00F8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0C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4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0C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643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14C"/>
    <w:pPr>
      <w:spacing w:line="48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14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D9D"/>
    <w:pPr>
      <w:spacing w:line="240" w:lineRule="auto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D9D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54C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E6C6F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E6C6F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9E6C6F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E6C6F"/>
    <w:rPr>
      <w:rFonts w:ascii="Arial" w:hAnsi="Arial" w:cs="Arial"/>
      <w:noProof/>
    </w:rPr>
  </w:style>
  <w:style w:type="character" w:styleId="PageNumber">
    <w:name w:val="page number"/>
    <w:basedOn w:val="DefaultParagraphFont"/>
    <w:uiPriority w:val="99"/>
    <w:semiHidden/>
    <w:unhideWhenUsed/>
    <w:rsid w:val="00881A99"/>
  </w:style>
  <w:style w:type="character" w:customStyle="1" w:styleId="Heading4Char">
    <w:name w:val="Heading 4 Char"/>
    <w:basedOn w:val="DefaultParagraphFont"/>
    <w:link w:val="Heading4"/>
    <w:uiPriority w:val="9"/>
    <w:semiHidden/>
    <w:rsid w:val="002D214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BodyText">
    <w:name w:val="Body Text"/>
    <w:basedOn w:val="Normal"/>
    <w:link w:val="BodyTextChar"/>
    <w:rsid w:val="002D2141"/>
    <w:pPr>
      <w:spacing w:line="480" w:lineRule="auto"/>
    </w:pPr>
    <w:rPr>
      <w:rFonts w:eastAsia="Times New Roman" w:cs="Times New Roman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2D2141"/>
    <w:rPr>
      <w:rFonts w:ascii="Arial" w:eastAsia="Times New Roman" w:hAnsi="Arial" w:cs="Times New Roman"/>
      <w:szCs w:val="20"/>
      <w:u w:val="single"/>
    </w:rPr>
  </w:style>
  <w:style w:type="character" w:styleId="Hyperlink">
    <w:name w:val="Hyperlink"/>
    <w:unhideWhenUsed/>
    <w:rsid w:val="002D21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2141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2D214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2141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2141"/>
    <w:pPr>
      <w:spacing w:line="480" w:lineRule="auto"/>
    </w:pPr>
    <w:rPr>
      <w:rFonts w:eastAsia="Times New Roman" w:cs="Times New Roman"/>
      <w:sz w:val="20"/>
      <w:szCs w:val="20"/>
    </w:rPr>
  </w:style>
  <w:style w:type="paragraph" w:customStyle="1" w:styleId="title1">
    <w:name w:val="title1"/>
    <w:basedOn w:val="Normal"/>
    <w:rsid w:val="002D2141"/>
    <w:pPr>
      <w:spacing w:line="48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2D2141"/>
    <w:pPr>
      <w:spacing w:line="48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2D2141"/>
    <w:pPr>
      <w:spacing w:line="48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2D2141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214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8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D2141"/>
    <w:rPr>
      <w:b/>
      <w:bCs/>
    </w:rPr>
  </w:style>
  <w:style w:type="character" w:customStyle="1" w:styleId="apple-converted-space">
    <w:name w:val="apple-converted-space"/>
    <w:basedOn w:val="DefaultParagraphFont"/>
    <w:rsid w:val="002D2141"/>
  </w:style>
  <w:style w:type="paragraph" w:customStyle="1" w:styleId="p">
    <w:name w:val="p"/>
    <w:basedOn w:val="Normal"/>
    <w:rsid w:val="002D2141"/>
    <w:pPr>
      <w:spacing w:before="100" w:beforeAutospacing="1" w:after="100" w:afterAutospacing="1" w:line="480" w:lineRule="auto"/>
    </w:pPr>
    <w:rPr>
      <w:rFonts w:ascii="Times" w:eastAsia="Calibri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D2141"/>
    <w:rPr>
      <w:i/>
      <w:iCs/>
    </w:rPr>
  </w:style>
  <w:style w:type="character" w:customStyle="1" w:styleId="highlight">
    <w:name w:val="highlight"/>
    <w:basedOn w:val="DefaultParagraphFont"/>
    <w:rsid w:val="002D2141"/>
  </w:style>
  <w:style w:type="character" w:customStyle="1" w:styleId="ref">
    <w:name w:val="ref"/>
    <w:basedOn w:val="DefaultParagraphFont"/>
    <w:rsid w:val="002D214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2141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2141"/>
    <w:rPr>
      <w:rFonts w:ascii="Tahoma" w:eastAsia="Times New Roman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rsid w:val="00037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F131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24B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24B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B897-B3FF-4297-8CDF-031ACF82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4098</Words>
  <Characters>23360</Characters>
  <Application>Microsoft Office Word</Application>
  <DocSecurity>4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27404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scottj1</dc:creator>
  <cp:lastModifiedBy>Stoia, Jennifer A. (ELS-NYC)</cp:lastModifiedBy>
  <cp:revision>2</cp:revision>
  <cp:lastPrinted>2022-05-02T15:12:00Z</cp:lastPrinted>
  <dcterms:created xsi:type="dcterms:W3CDTF">2022-10-14T16:58:00Z</dcterms:created>
  <dcterms:modified xsi:type="dcterms:W3CDTF">2022-10-14T16:58:00Z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2022-10-14T16:58:22Z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b16f3cd3-8ed4-42a1-a89e-2a3811d83b47</vt:lpwstr>
  </property>
  <property fmtid="{D5CDD505-2E9C-101B-9397-08002B2CF9AE}" pid="8" name="MSIP_Label_549ac42a-3eb4-4074-b885-aea26bd6241e_ContentBits">
    <vt:lpwstr>0</vt:lpwstr>
  </property>
</Properties>
</file>