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6F" w:rsidRDefault="00260B6F" w:rsidP="00072F7E">
      <w:p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72F7E" w:rsidRDefault="00072F7E" w:rsidP="00072F7E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730D3B">
        <w:rPr>
          <w:rFonts w:ascii="Times New Roman" w:hAnsi="Times New Roman" w:cs="Times New Roman"/>
          <w:b/>
          <w:sz w:val="24"/>
          <w:szCs w:val="24"/>
          <w:lang w:val="en-GB"/>
        </w:rPr>
        <w:t>Title:</w:t>
      </w:r>
      <w:r w:rsidRPr="00730D3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730D3B">
        <w:rPr>
          <w:rFonts w:ascii="Times New Roman" w:hAnsi="Times New Roman" w:cs="Times New Roman"/>
          <w:sz w:val="24"/>
          <w:szCs w:val="24"/>
          <w:lang w:val="en-GB"/>
        </w:rPr>
        <w:t>Orthogeriatric</w:t>
      </w:r>
      <w:proofErr w:type="spellEnd"/>
      <w:r w:rsidRPr="00730D3B">
        <w:rPr>
          <w:rFonts w:ascii="Times New Roman" w:hAnsi="Times New Roman" w:cs="Times New Roman"/>
          <w:sz w:val="24"/>
          <w:szCs w:val="24"/>
          <w:lang w:val="en-GB"/>
        </w:rPr>
        <w:t xml:space="preserve"> co-management reduces incidence of de</w:t>
      </w:r>
      <w:r>
        <w:rPr>
          <w:rFonts w:ascii="Times New Roman" w:hAnsi="Times New Roman" w:cs="Times New Roman"/>
          <w:sz w:val="24"/>
          <w:szCs w:val="24"/>
          <w:lang w:val="en-GB"/>
        </w:rPr>
        <w:t>lirium in hip fracture patients.</w:t>
      </w:r>
    </w:p>
    <w:p w:rsidR="00072F7E" w:rsidRPr="00730D3B" w:rsidRDefault="00072F7E" w:rsidP="00072F7E">
      <w:pPr>
        <w:tabs>
          <w:tab w:val="left" w:pos="170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072F7E">
        <w:rPr>
          <w:rFonts w:ascii="Times New Roman" w:hAnsi="Times New Roman" w:cs="Times New Roman"/>
          <w:b/>
          <w:sz w:val="24"/>
          <w:szCs w:val="24"/>
          <w:lang w:val="en-GB"/>
        </w:rPr>
        <w:t>Journal name: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Osteoporosis International</w:t>
      </w:r>
    </w:p>
    <w:p w:rsidR="00072F7E" w:rsidRPr="00730D3B" w:rsidRDefault="00072F7E" w:rsidP="00072F7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072F7E" w:rsidRPr="00730D3B" w:rsidRDefault="00072F7E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D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Authors: </w:t>
      </w:r>
      <w:r>
        <w:rPr>
          <w:rFonts w:ascii="Times New Roman" w:hAnsi="Times New Roman" w:cs="Times New Roman"/>
          <w:sz w:val="24"/>
          <w:szCs w:val="24"/>
          <w:lang w:val="en-US"/>
        </w:rPr>
        <w:t>Christian T</w:t>
      </w:r>
      <w:r w:rsidRPr="00730D3B">
        <w:rPr>
          <w:rFonts w:ascii="Times New Roman" w:hAnsi="Times New Roman" w:cs="Times New Roman"/>
          <w:sz w:val="24"/>
          <w:szCs w:val="24"/>
          <w:lang w:val="en-US"/>
        </w:rPr>
        <w:t xml:space="preserve"> Pollmann</w:t>
      </w:r>
      <w:r>
        <w:rPr>
          <w:rFonts w:ascii="Times New Roman" w:hAnsi="Times New Roman" w:cs="Times New Roman"/>
          <w:sz w:val="24"/>
          <w:szCs w:val="24"/>
          <w:lang w:val="en-US"/>
        </w:rPr>
        <w:t>, Marte R</w:t>
      </w:r>
      <w:r w:rsidRPr="00730D3B">
        <w:rPr>
          <w:rFonts w:ascii="Times New Roman" w:hAnsi="Times New Roman" w:cs="Times New Roman"/>
          <w:sz w:val="24"/>
          <w:szCs w:val="24"/>
          <w:lang w:val="en-US"/>
        </w:rPr>
        <w:t xml:space="preserve"> Mellingsæter, Bjørn Erik Neerland, Truls Straume-Næsheim, Asbjørn Årøen and Leiv Otto </w:t>
      </w:r>
      <w:proofErr w:type="spellStart"/>
      <w:r w:rsidRPr="00730D3B">
        <w:rPr>
          <w:rFonts w:ascii="Times New Roman" w:hAnsi="Times New Roman" w:cs="Times New Roman"/>
          <w:sz w:val="24"/>
          <w:szCs w:val="24"/>
          <w:lang w:val="en-US"/>
        </w:rPr>
        <w:t>Watne</w:t>
      </w:r>
      <w:proofErr w:type="spellEnd"/>
    </w:p>
    <w:p w:rsidR="00072F7E" w:rsidRPr="00730D3B" w:rsidRDefault="00072F7E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2F7E" w:rsidRPr="00730D3B" w:rsidRDefault="00072F7E" w:rsidP="00260B6F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Affiliation corresponding author</w:t>
      </w:r>
      <w:r w:rsidRPr="00730D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 of Orthop</w:t>
      </w:r>
      <w:r w:rsidRPr="00730D3B">
        <w:rPr>
          <w:rFonts w:ascii="Times New Roman" w:hAnsi="Times New Roman" w:cs="Times New Roman"/>
          <w:sz w:val="24"/>
          <w:szCs w:val="24"/>
          <w:lang w:val="en-US"/>
        </w:rPr>
        <w:t xml:space="preserve">edic Surgery, </w:t>
      </w:r>
      <w:proofErr w:type="spellStart"/>
      <w:r w:rsidRPr="00730D3B">
        <w:rPr>
          <w:rFonts w:ascii="Times New Roman" w:hAnsi="Times New Roman" w:cs="Times New Roman"/>
          <w:sz w:val="24"/>
          <w:szCs w:val="24"/>
          <w:lang w:val="en-US"/>
        </w:rPr>
        <w:t>Akershus</w:t>
      </w:r>
      <w:proofErr w:type="spellEnd"/>
      <w:r w:rsidRPr="00730D3B">
        <w:rPr>
          <w:rFonts w:ascii="Times New Roman" w:hAnsi="Times New Roman" w:cs="Times New Roman"/>
          <w:sz w:val="24"/>
          <w:szCs w:val="24"/>
          <w:lang w:val="en-US"/>
        </w:rPr>
        <w:t xml:space="preserve"> University Hospital, </w:t>
      </w:r>
      <w:proofErr w:type="spellStart"/>
      <w:r w:rsidRPr="00730D3B">
        <w:rPr>
          <w:rFonts w:ascii="Times New Roman" w:hAnsi="Times New Roman" w:cs="Times New Roman"/>
          <w:sz w:val="24"/>
          <w:szCs w:val="24"/>
          <w:lang w:val="en-US"/>
        </w:rPr>
        <w:t>Lørenskog</w:t>
      </w:r>
      <w:proofErr w:type="spellEnd"/>
      <w:r w:rsidRPr="00730D3B">
        <w:rPr>
          <w:rFonts w:ascii="Times New Roman" w:hAnsi="Times New Roman" w:cs="Times New Roman"/>
          <w:sz w:val="24"/>
          <w:szCs w:val="24"/>
          <w:lang w:val="en-US"/>
        </w:rPr>
        <w:t>, Norway. Institute of Clinical Medicine, Campus Ahus, University of Oslo, Oslo, Norway.</w:t>
      </w:r>
    </w:p>
    <w:p w:rsidR="00072F7E" w:rsidRDefault="00072F7E" w:rsidP="00072F7E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072F7E" w:rsidRDefault="00072F7E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D3B">
        <w:rPr>
          <w:rFonts w:ascii="Times New Roman" w:hAnsi="Times New Roman" w:cs="Times New Roman"/>
          <w:b/>
          <w:sz w:val="24"/>
          <w:szCs w:val="24"/>
          <w:lang w:val="en-US"/>
        </w:rPr>
        <w:t>E-mail address</w:t>
      </w:r>
      <w:r w:rsidR="00260B6F" w:rsidRPr="00260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0B6F">
        <w:rPr>
          <w:rFonts w:ascii="Times New Roman" w:hAnsi="Times New Roman" w:cs="Times New Roman"/>
          <w:b/>
          <w:sz w:val="24"/>
          <w:szCs w:val="24"/>
          <w:lang w:val="en-US"/>
        </w:rPr>
        <w:t>corresponding author</w:t>
      </w:r>
      <w:r w:rsidRPr="00730D3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D3B">
        <w:rPr>
          <w:rFonts w:ascii="Times New Roman" w:hAnsi="Times New Roman" w:cs="Times New Roman"/>
          <w:sz w:val="24"/>
          <w:szCs w:val="24"/>
          <w:lang w:val="en-US"/>
        </w:rPr>
        <w:t>Christian.Pollmann@ahus.no</w:t>
      </w:r>
    </w:p>
    <w:p w:rsidR="00072F7E" w:rsidRDefault="00072F7E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2F7E" w:rsidRDefault="00072F7E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2F7E" w:rsidRDefault="00072F7E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B6F" w:rsidRDefault="00260B6F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B6F" w:rsidRDefault="00260B6F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B6F" w:rsidRDefault="00260B6F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B6F" w:rsidRDefault="00260B6F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B6F" w:rsidRDefault="00260B6F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B6F" w:rsidRDefault="00260B6F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B6F" w:rsidRDefault="00260B6F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B6F" w:rsidRDefault="00260B6F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2F7E" w:rsidRDefault="00072F7E" w:rsidP="00072F7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2F7E" w:rsidRPr="00072F7E" w:rsidRDefault="00072F7E" w:rsidP="00FA414B">
      <w:pPr>
        <w:tabs>
          <w:tab w:val="left" w:pos="851"/>
          <w:tab w:val="left" w:pos="993"/>
        </w:tabs>
        <w:spacing w:after="120" w:line="240" w:lineRule="auto"/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</w:p>
    <w:p w:rsidR="00FA414B" w:rsidRPr="00FA414B" w:rsidRDefault="00C13591" w:rsidP="00FA414B">
      <w:pPr>
        <w:tabs>
          <w:tab w:val="left" w:pos="851"/>
          <w:tab w:val="left" w:pos="993"/>
        </w:tabs>
        <w:spacing w:after="120" w:line="240" w:lineRule="auto"/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Online Resource 3</w:t>
      </w:r>
      <w:r w:rsidR="00FA414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A414B" w:rsidRPr="00FA414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A414B" w:rsidRPr="00FA414B">
        <w:rPr>
          <w:rFonts w:ascii="Times New Roman" w:hAnsi="Times New Roman" w:cs="Times New Roman"/>
          <w:sz w:val="24"/>
          <w:szCs w:val="24"/>
          <w:lang w:val="en-US"/>
        </w:rPr>
        <w:t>Inci</w:t>
      </w:r>
      <w:r w:rsidR="00AF7EBF">
        <w:rPr>
          <w:rFonts w:ascii="Times New Roman" w:hAnsi="Times New Roman" w:cs="Times New Roman"/>
          <w:sz w:val="24"/>
          <w:szCs w:val="24"/>
          <w:lang w:val="en-US"/>
        </w:rPr>
        <w:t xml:space="preserve">dence of </w:t>
      </w:r>
      <w:proofErr w:type="spellStart"/>
      <w:r w:rsidR="00AF7EBF">
        <w:rPr>
          <w:rFonts w:ascii="Times New Roman" w:hAnsi="Times New Roman" w:cs="Times New Roman"/>
          <w:sz w:val="24"/>
          <w:szCs w:val="24"/>
          <w:lang w:val="en-US"/>
        </w:rPr>
        <w:t>subsyndromal</w:t>
      </w:r>
      <w:proofErr w:type="spellEnd"/>
      <w:r w:rsidR="00AF7EBF">
        <w:rPr>
          <w:rFonts w:ascii="Times New Roman" w:hAnsi="Times New Roman" w:cs="Times New Roman"/>
          <w:sz w:val="24"/>
          <w:szCs w:val="24"/>
          <w:lang w:val="en-US"/>
        </w:rPr>
        <w:t xml:space="preserve"> delirium and</w:t>
      </w:r>
      <w:r w:rsidR="00FA414B" w:rsidRPr="00FA414B">
        <w:rPr>
          <w:rFonts w:ascii="Times New Roman" w:hAnsi="Times New Roman" w:cs="Times New Roman"/>
          <w:sz w:val="24"/>
          <w:szCs w:val="24"/>
          <w:lang w:val="en-US"/>
        </w:rPr>
        <w:t xml:space="preserve"> delirium by study group</w:t>
      </w:r>
      <w:r w:rsidR="00FA414B">
        <w:rPr>
          <w:rFonts w:ascii="Times New Roman" w:hAnsi="Times New Roman" w:cs="Times New Roman"/>
          <w:sz w:val="24"/>
          <w:szCs w:val="24"/>
          <w:lang w:val="en-US"/>
        </w:rPr>
        <w:t xml:space="preserve"> in patients </w:t>
      </w:r>
      <w:r w:rsidR="00FA414B" w:rsidRPr="00260B6F">
        <w:rPr>
          <w:rFonts w:ascii="Times New Roman" w:hAnsi="Times New Roman" w:cs="Times New Roman"/>
          <w:b/>
          <w:sz w:val="24"/>
          <w:szCs w:val="24"/>
          <w:lang w:val="en-US"/>
        </w:rPr>
        <w:t>without</w:t>
      </w:r>
      <w:r w:rsidR="00FA414B">
        <w:rPr>
          <w:rFonts w:ascii="Times New Roman" w:hAnsi="Times New Roman" w:cs="Times New Roman"/>
          <w:sz w:val="24"/>
          <w:szCs w:val="24"/>
          <w:lang w:val="en-US"/>
        </w:rPr>
        <w:t xml:space="preserve"> pre-existing cognitive impairment</w:t>
      </w:r>
    </w:p>
    <w:tbl>
      <w:tblPr>
        <w:tblW w:w="89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1474"/>
        <w:gridCol w:w="236"/>
        <w:gridCol w:w="1757"/>
        <w:gridCol w:w="236"/>
        <w:gridCol w:w="2059"/>
      </w:tblGrid>
      <w:tr w:rsidR="00FA414B" w:rsidRPr="00C13591" w:rsidTr="00827BA6"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14B">
              <w:rPr>
                <w:rFonts w:ascii="Times New Roman" w:hAnsi="Times New Roman" w:cs="Times New Roman"/>
                <w:b/>
                <w:lang w:val="en-US"/>
              </w:rPr>
              <w:t>Usual</w:t>
            </w:r>
            <w:r w:rsidRPr="00FA414B">
              <w:rPr>
                <w:rFonts w:ascii="Times New Roman" w:hAnsi="Times New Roman" w:cs="Times New Roman"/>
                <w:b/>
                <w:lang w:val="en-US"/>
              </w:rPr>
              <w:br/>
              <w:t>care</w:t>
            </w:r>
            <w:r w:rsidRPr="00FA414B"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(n = 46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414B">
              <w:rPr>
                <w:rFonts w:ascii="Times New Roman" w:hAnsi="Times New Roman" w:cs="Times New Roman"/>
                <w:b/>
                <w:lang w:val="en-US"/>
              </w:rPr>
              <w:t>Orthogeriatric</w:t>
            </w:r>
            <w:proofErr w:type="spellEnd"/>
            <w:r w:rsidRPr="00FA414B">
              <w:rPr>
                <w:rFonts w:ascii="Times New Roman" w:hAnsi="Times New Roman" w:cs="Times New Roman"/>
                <w:b/>
                <w:lang w:val="en-US"/>
              </w:rPr>
              <w:br/>
              <w:t>co-management</w:t>
            </w:r>
            <w:r w:rsidRPr="00FA414B"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(n = 65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14B">
              <w:rPr>
                <w:rFonts w:ascii="Times New Roman" w:hAnsi="Times New Roman" w:cs="Times New Roman"/>
                <w:b/>
                <w:lang w:val="en-US"/>
              </w:rPr>
              <w:t>Difference between groups</w:t>
            </w:r>
            <w:r w:rsidRPr="00FA414B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FA414B">
              <w:rPr>
                <w:rFonts w:ascii="Times New Roman" w:hAnsi="Times New Roman" w:cs="Times New Roman"/>
                <w:lang w:val="en-US"/>
              </w:rPr>
              <w:t>(with 95%CI)</w:t>
            </w:r>
          </w:p>
        </w:tc>
      </w:tr>
      <w:tr w:rsidR="00FA414B" w:rsidRPr="00FA414B" w:rsidTr="00827BA6">
        <w:tc>
          <w:tcPr>
            <w:tcW w:w="3169" w:type="dxa"/>
            <w:tcBorders>
              <w:bottom w:val="nil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A414B">
              <w:rPr>
                <w:rFonts w:ascii="Times New Roman" w:hAnsi="Times New Roman" w:cs="Times New Roman"/>
                <w:b/>
                <w:lang w:val="en-US"/>
              </w:rPr>
              <w:t>No delirium</w:t>
            </w:r>
            <w:r w:rsidRPr="00FA414B">
              <w:rPr>
                <w:rFonts w:ascii="Times New Roman" w:hAnsi="Times New Roman" w:cs="Times New Roman"/>
                <w:lang w:val="en-US"/>
              </w:rPr>
              <w:t>, n (%)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(67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FA41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(74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:rsidR="00FA414B" w:rsidRPr="00FA414B" w:rsidRDefault="002E2096" w:rsidP="002E20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FA414B" w:rsidRPr="00FA414B">
              <w:rPr>
                <w:rFonts w:ascii="Times New Roman" w:hAnsi="Times New Roman" w:cs="Times New Roman"/>
                <w:lang w:val="en-US"/>
              </w:rPr>
              <w:t xml:space="preserve"> % (</w:t>
            </w:r>
            <w:r w:rsidR="00B21E4B">
              <w:rPr>
                <w:rFonts w:ascii="Times New Roman" w:hAnsi="Times New Roman" w:cs="Times New Roman"/>
                <w:lang w:val="en-US"/>
              </w:rPr>
              <w:t>-11</w:t>
            </w:r>
            <w:r>
              <w:rPr>
                <w:rFonts w:ascii="Times New Roman" w:hAnsi="Times New Roman" w:cs="Times New Roman"/>
                <w:lang w:val="en-US"/>
              </w:rPr>
              <w:t xml:space="preserve"> to 24</w:t>
            </w:r>
            <w:r w:rsidR="00FA414B"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A414B" w:rsidRPr="00FA414B" w:rsidTr="00827BA6">
        <w:tc>
          <w:tcPr>
            <w:tcW w:w="3169" w:type="dxa"/>
            <w:tcBorders>
              <w:top w:val="nil"/>
              <w:bottom w:val="nil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A414B">
              <w:rPr>
                <w:rFonts w:ascii="Times New Roman" w:hAnsi="Times New Roman" w:cs="Times New Roman"/>
                <w:b/>
                <w:lang w:val="en-US"/>
              </w:rPr>
              <w:t>Subsyndromal</w:t>
            </w:r>
            <w:proofErr w:type="spellEnd"/>
            <w:r w:rsidRPr="00FA414B">
              <w:rPr>
                <w:rFonts w:ascii="Times New Roman" w:hAnsi="Times New Roman" w:cs="Times New Roman"/>
                <w:b/>
                <w:lang w:val="en-US"/>
              </w:rPr>
              <w:t xml:space="preserve"> delirium</w:t>
            </w:r>
            <w:r w:rsidRPr="00FA414B">
              <w:rPr>
                <w:rFonts w:ascii="Times New Roman" w:hAnsi="Times New Roman" w:cs="Times New Roman"/>
                <w:lang w:val="en-US"/>
              </w:rPr>
              <w:t>, n (%)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(15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(5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FA414B" w:rsidRPr="00FA414B" w:rsidRDefault="002E2096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</w:t>
            </w:r>
            <w:r w:rsidR="00FA414B" w:rsidRPr="00FA414B">
              <w:rPr>
                <w:rFonts w:ascii="Times New Roman" w:hAnsi="Times New Roman" w:cs="Times New Roman"/>
                <w:lang w:val="en-US"/>
              </w:rPr>
              <w:t xml:space="preserve"> % (-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1E73AD">
              <w:rPr>
                <w:rFonts w:ascii="Times New Roman" w:hAnsi="Times New Roman" w:cs="Times New Roman"/>
                <w:lang w:val="en-US"/>
              </w:rPr>
              <w:t xml:space="preserve"> to 0.2</w:t>
            </w:r>
            <w:r w:rsidR="00FA414B"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A414B" w:rsidRPr="00FA414B" w:rsidTr="00827BA6">
        <w:tc>
          <w:tcPr>
            <w:tcW w:w="3169" w:type="dxa"/>
            <w:tcBorders>
              <w:top w:val="nil"/>
              <w:bottom w:val="single" w:sz="4" w:space="0" w:color="auto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FA414B">
              <w:rPr>
                <w:rFonts w:ascii="Times New Roman" w:hAnsi="Times New Roman" w:cs="Times New Roman"/>
                <w:b/>
                <w:lang w:val="en-US"/>
              </w:rPr>
              <w:t>Delirium</w:t>
            </w:r>
            <w:r w:rsidRPr="00FA414B">
              <w:rPr>
                <w:rFonts w:ascii="Times New Roman" w:hAnsi="Times New Roman" w:cs="Times New Roman"/>
                <w:lang w:val="en-US"/>
              </w:rPr>
              <w:t>, n (%)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 (1</w:t>
            </w:r>
            <w:r w:rsidRPr="00FA414B">
              <w:rPr>
                <w:rFonts w:ascii="Times New Roman" w:hAnsi="Times New Roman" w:cs="Times New Roman"/>
                <w:lang w:val="en-US"/>
              </w:rPr>
              <w:t>7)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 (22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FA414B" w:rsidRPr="00FA414B" w:rsidRDefault="00FA414B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9" w:type="dxa"/>
            <w:tcBorders>
              <w:top w:val="nil"/>
              <w:bottom w:val="single" w:sz="4" w:space="0" w:color="auto"/>
            </w:tcBorders>
            <w:vAlign w:val="center"/>
          </w:tcPr>
          <w:p w:rsidR="00FA414B" w:rsidRPr="00FA414B" w:rsidRDefault="002E2096" w:rsidP="00FA41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5 % (-11 to 19</w:t>
            </w:r>
            <w:r w:rsidR="00FA414B"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FA414B" w:rsidRDefault="00FA414B" w:rsidP="00FA41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 = 0.</w:t>
      </w:r>
      <w:r w:rsidR="002E2096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C13591">
        <w:rPr>
          <w:rFonts w:ascii="Times New Roman" w:hAnsi="Times New Roman" w:cs="Times New Roman"/>
          <w:sz w:val="24"/>
          <w:szCs w:val="24"/>
          <w:lang w:val="en-US"/>
        </w:rPr>
        <w:t xml:space="preserve"> (c</w:t>
      </w:r>
      <w:r w:rsidRPr="00FA414B">
        <w:rPr>
          <w:rFonts w:ascii="Times New Roman" w:hAnsi="Times New Roman" w:cs="Times New Roman"/>
          <w:sz w:val="24"/>
          <w:szCs w:val="24"/>
          <w:lang w:val="en-US"/>
        </w:rPr>
        <w:t>hi-squared test); CI - confidence interval</w:t>
      </w:r>
    </w:p>
    <w:p w:rsidR="002E2096" w:rsidRDefault="002E2096" w:rsidP="00FA41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2096" w:rsidRDefault="002E2096" w:rsidP="00FA41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1557" w:rsidRDefault="00EA1557" w:rsidP="00FA41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1557" w:rsidRPr="00FA414B" w:rsidRDefault="00EA1557" w:rsidP="00FA41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2096" w:rsidRPr="00FA414B" w:rsidRDefault="00C13591" w:rsidP="002E2096">
      <w:pPr>
        <w:tabs>
          <w:tab w:val="left" w:pos="851"/>
          <w:tab w:val="left" w:pos="993"/>
        </w:tabs>
        <w:spacing w:after="120" w:line="240" w:lineRule="auto"/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Online Resource 3</w:t>
      </w:r>
      <w:r w:rsidR="002E209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2E2096" w:rsidRPr="00FA414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E2096" w:rsidRPr="00FA414B">
        <w:rPr>
          <w:rFonts w:ascii="Times New Roman" w:hAnsi="Times New Roman" w:cs="Times New Roman"/>
          <w:sz w:val="24"/>
          <w:szCs w:val="24"/>
          <w:lang w:val="en-US"/>
        </w:rPr>
        <w:t>Inci</w:t>
      </w:r>
      <w:r w:rsidR="00AF7EBF">
        <w:rPr>
          <w:rFonts w:ascii="Times New Roman" w:hAnsi="Times New Roman" w:cs="Times New Roman"/>
          <w:sz w:val="24"/>
          <w:szCs w:val="24"/>
          <w:lang w:val="en-US"/>
        </w:rPr>
        <w:t xml:space="preserve">dence of </w:t>
      </w:r>
      <w:proofErr w:type="spellStart"/>
      <w:r w:rsidR="00AF7EBF">
        <w:rPr>
          <w:rFonts w:ascii="Times New Roman" w:hAnsi="Times New Roman" w:cs="Times New Roman"/>
          <w:sz w:val="24"/>
          <w:szCs w:val="24"/>
          <w:lang w:val="en-US"/>
        </w:rPr>
        <w:t>subsyndromal</w:t>
      </w:r>
      <w:proofErr w:type="spellEnd"/>
      <w:r w:rsidR="00AF7EBF">
        <w:rPr>
          <w:rFonts w:ascii="Times New Roman" w:hAnsi="Times New Roman" w:cs="Times New Roman"/>
          <w:sz w:val="24"/>
          <w:szCs w:val="24"/>
          <w:lang w:val="en-US"/>
        </w:rPr>
        <w:t xml:space="preserve"> delirium and</w:t>
      </w:r>
      <w:r w:rsidR="002E2096" w:rsidRPr="00FA414B">
        <w:rPr>
          <w:rFonts w:ascii="Times New Roman" w:hAnsi="Times New Roman" w:cs="Times New Roman"/>
          <w:sz w:val="24"/>
          <w:szCs w:val="24"/>
          <w:lang w:val="en-US"/>
        </w:rPr>
        <w:t xml:space="preserve"> delirium by study group</w:t>
      </w:r>
      <w:r w:rsidR="002E2096">
        <w:rPr>
          <w:rFonts w:ascii="Times New Roman" w:hAnsi="Times New Roman" w:cs="Times New Roman"/>
          <w:sz w:val="24"/>
          <w:szCs w:val="24"/>
          <w:lang w:val="en-US"/>
        </w:rPr>
        <w:t xml:space="preserve"> in patients </w:t>
      </w:r>
      <w:r w:rsidR="006D6674" w:rsidRPr="00260B6F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2E2096">
        <w:rPr>
          <w:rFonts w:ascii="Times New Roman" w:hAnsi="Times New Roman" w:cs="Times New Roman"/>
          <w:sz w:val="24"/>
          <w:szCs w:val="24"/>
          <w:lang w:val="en-US"/>
        </w:rPr>
        <w:t xml:space="preserve"> pre-existing cognitive impairment</w:t>
      </w:r>
    </w:p>
    <w:tbl>
      <w:tblPr>
        <w:tblW w:w="89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1474"/>
        <w:gridCol w:w="236"/>
        <w:gridCol w:w="1757"/>
        <w:gridCol w:w="236"/>
        <w:gridCol w:w="2041"/>
      </w:tblGrid>
      <w:tr w:rsidR="002E2096" w:rsidRPr="00C13591" w:rsidTr="00260B6F"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14B">
              <w:rPr>
                <w:rFonts w:ascii="Times New Roman" w:hAnsi="Times New Roman" w:cs="Times New Roman"/>
                <w:b/>
                <w:lang w:val="en-US"/>
              </w:rPr>
              <w:t>Usual</w:t>
            </w:r>
            <w:r w:rsidRPr="00FA414B">
              <w:rPr>
                <w:rFonts w:ascii="Times New Roman" w:hAnsi="Times New Roman" w:cs="Times New Roman"/>
                <w:b/>
                <w:lang w:val="en-US"/>
              </w:rPr>
              <w:br/>
              <w:t>care</w:t>
            </w:r>
            <w:r w:rsidRPr="00FA414B"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(n = 48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414B">
              <w:rPr>
                <w:rFonts w:ascii="Times New Roman" w:hAnsi="Times New Roman" w:cs="Times New Roman"/>
                <w:b/>
                <w:lang w:val="en-US"/>
              </w:rPr>
              <w:t>Orthogeriatric</w:t>
            </w:r>
            <w:proofErr w:type="spellEnd"/>
            <w:r w:rsidRPr="00FA414B">
              <w:rPr>
                <w:rFonts w:ascii="Times New Roman" w:hAnsi="Times New Roman" w:cs="Times New Roman"/>
                <w:b/>
                <w:lang w:val="en-US"/>
              </w:rPr>
              <w:br/>
              <w:t>co-management</w:t>
            </w:r>
            <w:r w:rsidRPr="00FA414B"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(n = 38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14B">
              <w:rPr>
                <w:rFonts w:ascii="Times New Roman" w:hAnsi="Times New Roman" w:cs="Times New Roman"/>
                <w:b/>
                <w:lang w:val="en-US"/>
              </w:rPr>
              <w:t>Difference between groups</w:t>
            </w:r>
            <w:r w:rsidRPr="00FA414B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FA414B">
              <w:rPr>
                <w:rFonts w:ascii="Times New Roman" w:hAnsi="Times New Roman" w:cs="Times New Roman"/>
                <w:lang w:val="en-US"/>
              </w:rPr>
              <w:t>(with 95%CI)</w:t>
            </w:r>
          </w:p>
        </w:tc>
      </w:tr>
      <w:tr w:rsidR="002E2096" w:rsidRPr="00FA414B" w:rsidTr="00260B6F">
        <w:tc>
          <w:tcPr>
            <w:tcW w:w="3169" w:type="dxa"/>
            <w:tcBorders>
              <w:bottom w:val="nil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A414B">
              <w:rPr>
                <w:rFonts w:ascii="Times New Roman" w:hAnsi="Times New Roman" w:cs="Times New Roman"/>
                <w:b/>
                <w:lang w:val="en-US"/>
              </w:rPr>
              <w:t>No delirium</w:t>
            </w:r>
            <w:r w:rsidRPr="00FA414B">
              <w:rPr>
                <w:rFonts w:ascii="Times New Roman" w:hAnsi="Times New Roman" w:cs="Times New Roman"/>
                <w:lang w:val="en-US"/>
              </w:rPr>
              <w:t>, n (%)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E2096" w:rsidRPr="00FA414B" w:rsidRDefault="002E2096" w:rsidP="002E20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(15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FA41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(34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2E2096" w:rsidRPr="00FA414B" w:rsidRDefault="00876791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2E2096" w:rsidRPr="00FA414B">
              <w:rPr>
                <w:rFonts w:ascii="Times New Roman" w:hAnsi="Times New Roman" w:cs="Times New Roman"/>
                <w:lang w:val="en-US"/>
              </w:rPr>
              <w:t xml:space="preserve"> % (</w:t>
            </w:r>
            <w:r>
              <w:rPr>
                <w:rFonts w:ascii="Times New Roman" w:hAnsi="Times New Roman" w:cs="Times New Roman"/>
                <w:lang w:val="en-US"/>
              </w:rPr>
              <w:t>2 to 38</w:t>
            </w:r>
            <w:r w:rsidR="002E2096"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E2096" w:rsidRPr="00FA414B" w:rsidTr="00260B6F">
        <w:tc>
          <w:tcPr>
            <w:tcW w:w="3169" w:type="dxa"/>
            <w:tcBorders>
              <w:top w:val="nil"/>
              <w:bottom w:val="nil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A414B">
              <w:rPr>
                <w:rFonts w:ascii="Times New Roman" w:hAnsi="Times New Roman" w:cs="Times New Roman"/>
                <w:b/>
                <w:lang w:val="en-US"/>
              </w:rPr>
              <w:t>Subsyndromal</w:t>
            </w:r>
            <w:proofErr w:type="spellEnd"/>
            <w:r w:rsidRPr="00FA414B">
              <w:rPr>
                <w:rFonts w:ascii="Times New Roman" w:hAnsi="Times New Roman" w:cs="Times New Roman"/>
                <w:b/>
                <w:lang w:val="en-US"/>
              </w:rPr>
              <w:t xml:space="preserve"> delirium</w:t>
            </w:r>
            <w:r w:rsidRPr="00FA414B">
              <w:rPr>
                <w:rFonts w:ascii="Times New Roman" w:hAnsi="Times New Roman" w:cs="Times New Roman"/>
                <w:lang w:val="en-US"/>
              </w:rPr>
              <w:t>, n (%)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2E2096" w:rsidRPr="00FA414B" w:rsidRDefault="002E2096" w:rsidP="002E20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(10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(8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2E2096" w:rsidRPr="00FA414B" w:rsidRDefault="00B21E4B" w:rsidP="00B21E4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</w:t>
            </w:r>
            <w:r w:rsidR="002E2096" w:rsidRPr="00FA414B">
              <w:rPr>
                <w:rFonts w:ascii="Times New Roman" w:hAnsi="Times New Roman" w:cs="Times New Roman"/>
                <w:lang w:val="en-US"/>
              </w:rPr>
              <w:t xml:space="preserve"> % (-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2E2096" w:rsidRPr="00FA414B">
              <w:rPr>
                <w:rFonts w:ascii="Times New Roman" w:hAnsi="Times New Roman" w:cs="Times New Roman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2E2096"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E2096" w:rsidRPr="00FA414B" w:rsidTr="00260B6F">
        <w:tc>
          <w:tcPr>
            <w:tcW w:w="3169" w:type="dxa"/>
            <w:tcBorders>
              <w:top w:val="nil"/>
              <w:bottom w:val="single" w:sz="4" w:space="0" w:color="auto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FA414B">
              <w:rPr>
                <w:rFonts w:ascii="Times New Roman" w:hAnsi="Times New Roman" w:cs="Times New Roman"/>
                <w:b/>
                <w:lang w:val="en-US"/>
              </w:rPr>
              <w:t>Delirium</w:t>
            </w:r>
            <w:r w:rsidRPr="00FA414B">
              <w:rPr>
                <w:rFonts w:ascii="Times New Roman" w:hAnsi="Times New Roman" w:cs="Times New Roman"/>
                <w:lang w:val="en-US"/>
              </w:rPr>
              <w:t>, n (%)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2E2096" w:rsidRPr="00FA414B" w:rsidRDefault="002E2096" w:rsidP="002E20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 (75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  <w:vAlign w:val="center"/>
          </w:tcPr>
          <w:p w:rsidR="002E2096" w:rsidRPr="00FA414B" w:rsidRDefault="002E2096" w:rsidP="002E20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(</w:t>
            </w:r>
            <w:r w:rsidR="00B21E4B">
              <w:rPr>
                <w:rFonts w:ascii="Times New Roman" w:hAnsi="Times New Roman" w:cs="Times New Roman"/>
                <w:lang w:val="en-US"/>
              </w:rPr>
              <w:t>58</w:t>
            </w:r>
            <w:r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2E2096" w:rsidRPr="00FA414B" w:rsidRDefault="002E2096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2E2096" w:rsidRPr="00FA414B" w:rsidRDefault="00B21E4B" w:rsidP="00A545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-17 % (-37 to 3</w:t>
            </w:r>
            <w:r w:rsidR="002E2096" w:rsidRPr="00FA414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2E2096" w:rsidRDefault="002E2096" w:rsidP="002E209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 = 0.10</w:t>
      </w:r>
      <w:r w:rsidR="00C13591">
        <w:rPr>
          <w:rFonts w:ascii="Times New Roman" w:hAnsi="Times New Roman" w:cs="Times New Roman"/>
          <w:sz w:val="24"/>
          <w:szCs w:val="24"/>
          <w:lang w:val="en-US"/>
        </w:rPr>
        <w:t xml:space="preserve"> (c</w:t>
      </w:r>
      <w:bookmarkStart w:id="0" w:name="_GoBack"/>
      <w:bookmarkEnd w:id="0"/>
      <w:r w:rsidRPr="00FA414B">
        <w:rPr>
          <w:rFonts w:ascii="Times New Roman" w:hAnsi="Times New Roman" w:cs="Times New Roman"/>
          <w:sz w:val="24"/>
          <w:szCs w:val="24"/>
          <w:lang w:val="en-US"/>
        </w:rPr>
        <w:t>hi-squared test); CI - confidence interval</w:t>
      </w:r>
    </w:p>
    <w:p w:rsidR="00E0280A" w:rsidRPr="00DC10EA" w:rsidRDefault="00E0280A" w:rsidP="002E209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0280A" w:rsidRPr="00DC10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7E" w:rsidRDefault="00072F7E" w:rsidP="00072F7E">
      <w:pPr>
        <w:spacing w:after="0" w:line="240" w:lineRule="auto"/>
      </w:pPr>
      <w:r>
        <w:separator/>
      </w:r>
    </w:p>
  </w:endnote>
  <w:endnote w:type="continuationSeparator" w:id="0">
    <w:p w:rsidR="00072F7E" w:rsidRDefault="00072F7E" w:rsidP="0007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7E" w:rsidRDefault="00072F7E" w:rsidP="00072F7E">
      <w:pPr>
        <w:spacing w:after="0" w:line="240" w:lineRule="auto"/>
      </w:pPr>
      <w:r>
        <w:separator/>
      </w:r>
    </w:p>
  </w:footnote>
  <w:footnote w:type="continuationSeparator" w:id="0">
    <w:p w:rsidR="00072F7E" w:rsidRDefault="00072F7E" w:rsidP="0007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7E" w:rsidRPr="00072F7E" w:rsidRDefault="00C13591" w:rsidP="00072F7E">
    <w:pPr>
      <w:pStyle w:val="Toppteks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Online Resource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A"/>
    <w:rsid w:val="000121AC"/>
    <w:rsid w:val="00047961"/>
    <w:rsid w:val="00072F7E"/>
    <w:rsid w:val="001A651E"/>
    <w:rsid w:val="001D2196"/>
    <w:rsid w:val="001E5E5E"/>
    <w:rsid w:val="001E73AD"/>
    <w:rsid w:val="00247FC9"/>
    <w:rsid w:val="00260B6F"/>
    <w:rsid w:val="002D3DA7"/>
    <w:rsid w:val="002D536E"/>
    <w:rsid w:val="002E2096"/>
    <w:rsid w:val="002F2083"/>
    <w:rsid w:val="003615BC"/>
    <w:rsid w:val="003E2C24"/>
    <w:rsid w:val="00410F82"/>
    <w:rsid w:val="006D6674"/>
    <w:rsid w:val="007E28AD"/>
    <w:rsid w:val="007F330D"/>
    <w:rsid w:val="00827BA6"/>
    <w:rsid w:val="00876791"/>
    <w:rsid w:val="00901D01"/>
    <w:rsid w:val="00A277FB"/>
    <w:rsid w:val="00AF7EBF"/>
    <w:rsid w:val="00B21E4B"/>
    <w:rsid w:val="00BA681D"/>
    <w:rsid w:val="00C13591"/>
    <w:rsid w:val="00C27E30"/>
    <w:rsid w:val="00C54B48"/>
    <w:rsid w:val="00D228A9"/>
    <w:rsid w:val="00DA57DC"/>
    <w:rsid w:val="00DC10EA"/>
    <w:rsid w:val="00E0280A"/>
    <w:rsid w:val="00EA1557"/>
    <w:rsid w:val="00F22360"/>
    <w:rsid w:val="00F303FF"/>
    <w:rsid w:val="00F47EDD"/>
    <w:rsid w:val="00FA3C0E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172A"/>
  <w15:chartTrackingRefBased/>
  <w15:docId w15:val="{53D138BC-A549-4E59-A871-0E085CED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0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7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2F7E"/>
  </w:style>
  <w:style w:type="paragraph" w:styleId="Bunntekst">
    <w:name w:val="footer"/>
    <w:basedOn w:val="Normal"/>
    <w:link w:val="BunntekstTegn"/>
    <w:uiPriority w:val="99"/>
    <w:unhideWhenUsed/>
    <w:rsid w:val="0007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Pollmann</dc:creator>
  <cp:keywords/>
  <dc:description/>
  <cp:lastModifiedBy>Christian Pollmann</cp:lastModifiedBy>
  <cp:revision>8</cp:revision>
  <dcterms:created xsi:type="dcterms:W3CDTF">2021-03-24T13:21:00Z</dcterms:created>
  <dcterms:modified xsi:type="dcterms:W3CDTF">2021-05-06T21:08:00Z</dcterms:modified>
</cp:coreProperties>
</file>