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42DD" w14:textId="1F54B2A8" w:rsidR="00672340" w:rsidRPr="00B01526" w:rsidRDefault="00F83374" w:rsidP="00672340">
      <w:pPr>
        <w:spacing w:after="160" w:line="360" w:lineRule="auto"/>
        <w:rPr>
          <w:b/>
          <w:sz w:val="20"/>
          <w:lang w:val="en-US"/>
        </w:rPr>
      </w:pPr>
      <w:r>
        <w:rPr>
          <w:b/>
          <w:lang w:val="en-US"/>
        </w:rPr>
        <w:t xml:space="preserve">S6 Table. </w:t>
      </w:r>
      <w:r w:rsidR="00C53F0F">
        <w:rPr>
          <w:b/>
          <w:lang w:val="en-US"/>
        </w:rPr>
        <w:t>Mean and standard deviation for d</w:t>
      </w:r>
      <w:r w:rsidR="00672340" w:rsidRPr="00A23084">
        <w:rPr>
          <w:b/>
          <w:lang w:val="en-US"/>
        </w:rPr>
        <w:t>emography, anthropometry and metabolic health</w:t>
      </w:r>
      <w:r w:rsidR="00A23084">
        <w:rPr>
          <w:b/>
          <w:lang w:val="en-US"/>
        </w:rPr>
        <w:t xml:space="preserve"> for the children</w:t>
      </w:r>
      <w:r w:rsidR="00672340" w:rsidRPr="00A23084">
        <w:rPr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1520"/>
        <w:gridCol w:w="1701"/>
        <w:gridCol w:w="1701"/>
      </w:tblGrid>
      <w:tr w:rsidR="00672340" w:rsidRPr="00F90657" w14:paraId="43E7C93E" w14:textId="77777777" w:rsidTr="003A76F8">
        <w:tc>
          <w:tcPr>
            <w:tcW w:w="2586" w:type="dxa"/>
          </w:tcPr>
          <w:p w14:paraId="6B7CE1F0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1520" w:type="dxa"/>
          </w:tcPr>
          <w:p w14:paraId="30F4A33C" w14:textId="77777777" w:rsidR="00672340" w:rsidRPr="00F90657" w:rsidRDefault="00672340" w:rsidP="003A76F8">
            <w:pPr>
              <w:spacing w:after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F90657">
              <w:rPr>
                <w:b/>
                <w:color w:val="000000" w:themeColor="text1"/>
                <w:sz w:val="16"/>
                <w:szCs w:val="16"/>
                <w:lang w:val="en-US"/>
              </w:rPr>
              <w:t>Overall (n = 841)</w:t>
            </w:r>
          </w:p>
        </w:tc>
        <w:tc>
          <w:tcPr>
            <w:tcW w:w="1701" w:type="dxa"/>
          </w:tcPr>
          <w:p w14:paraId="3426EFC4" w14:textId="77777777" w:rsidR="00672340" w:rsidRPr="00F90657" w:rsidRDefault="00672340" w:rsidP="003A76F8">
            <w:pPr>
              <w:spacing w:after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F90657">
              <w:rPr>
                <w:b/>
                <w:color w:val="000000" w:themeColor="text1"/>
                <w:sz w:val="16"/>
                <w:szCs w:val="16"/>
                <w:lang w:val="en-US"/>
              </w:rPr>
              <w:t>Boys (n = 424)</w:t>
            </w:r>
          </w:p>
        </w:tc>
        <w:tc>
          <w:tcPr>
            <w:tcW w:w="1701" w:type="dxa"/>
          </w:tcPr>
          <w:p w14:paraId="54C90A2B" w14:textId="77777777" w:rsidR="00672340" w:rsidRPr="00F90657" w:rsidRDefault="00672340" w:rsidP="003A76F8">
            <w:pPr>
              <w:spacing w:after="0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F90657">
              <w:rPr>
                <w:b/>
                <w:color w:val="000000" w:themeColor="text1"/>
                <w:sz w:val="16"/>
                <w:szCs w:val="16"/>
                <w:lang w:val="en-US"/>
              </w:rPr>
              <w:t>Girls (n = 417)</w:t>
            </w:r>
          </w:p>
        </w:tc>
      </w:tr>
      <w:tr w:rsidR="00672340" w:rsidRPr="00F90657" w14:paraId="06652E66" w14:textId="77777777" w:rsidTr="003A76F8">
        <w:tc>
          <w:tcPr>
            <w:tcW w:w="2586" w:type="dxa"/>
          </w:tcPr>
          <w:p w14:paraId="2E203ABF" w14:textId="77777777" w:rsidR="00672340" w:rsidRPr="00F90657" w:rsidRDefault="00672340" w:rsidP="003A76F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Demography</w:t>
            </w:r>
          </w:p>
        </w:tc>
        <w:tc>
          <w:tcPr>
            <w:tcW w:w="1520" w:type="dxa"/>
          </w:tcPr>
          <w:p w14:paraId="257A8875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68D1A686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4DEE6175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72340" w:rsidRPr="00F90657" w14:paraId="04129667" w14:textId="77777777" w:rsidTr="003A76F8">
        <w:tc>
          <w:tcPr>
            <w:tcW w:w="2586" w:type="dxa"/>
          </w:tcPr>
          <w:p w14:paraId="72B1C629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Age (years)</w:t>
            </w:r>
          </w:p>
        </w:tc>
        <w:tc>
          <w:tcPr>
            <w:tcW w:w="1520" w:type="dxa"/>
          </w:tcPr>
          <w:p w14:paraId="290BFB3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10.2 (0.3)</w:t>
            </w:r>
          </w:p>
        </w:tc>
        <w:tc>
          <w:tcPr>
            <w:tcW w:w="1701" w:type="dxa"/>
          </w:tcPr>
          <w:p w14:paraId="4BB0810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10.2 (0.3)</w:t>
            </w:r>
          </w:p>
        </w:tc>
        <w:tc>
          <w:tcPr>
            <w:tcW w:w="1701" w:type="dxa"/>
          </w:tcPr>
          <w:p w14:paraId="4D520D61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10.2 (0.3)</w:t>
            </w:r>
          </w:p>
        </w:tc>
      </w:tr>
      <w:tr w:rsidR="00672340" w:rsidRPr="00F90657" w14:paraId="73DD3BE4" w14:textId="77777777" w:rsidTr="003A76F8">
        <w:tc>
          <w:tcPr>
            <w:tcW w:w="2586" w:type="dxa"/>
          </w:tcPr>
          <w:p w14:paraId="58209FFE" w14:textId="77777777" w:rsidR="00672340" w:rsidRPr="00F90657" w:rsidRDefault="00672340" w:rsidP="003A76F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 w:rsidRPr="00F90657">
              <w:rPr>
                <w:b/>
                <w:sz w:val="16"/>
                <w:szCs w:val="16"/>
                <w:lang w:val="en-US"/>
              </w:rPr>
              <w:t>Anthropometry</w:t>
            </w:r>
          </w:p>
        </w:tc>
        <w:tc>
          <w:tcPr>
            <w:tcW w:w="1520" w:type="dxa"/>
          </w:tcPr>
          <w:p w14:paraId="76A6C46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76C9FAFC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3DAE85B7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72340" w:rsidRPr="00F90657" w14:paraId="4AF95DBB" w14:textId="77777777" w:rsidTr="003A76F8">
        <w:tc>
          <w:tcPr>
            <w:tcW w:w="2586" w:type="dxa"/>
          </w:tcPr>
          <w:p w14:paraId="094F86DA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Body mass (kg)</w:t>
            </w:r>
          </w:p>
        </w:tc>
        <w:tc>
          <w:tcPr>
            <w:tcW w:w="1520" w:type="dxa"/>
          </w:tcPr>
          <w:p w14:paraId="4AF517C3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37.0 (8.1)</w:t>
            </w:r>
          </w:p>
        </w:tc>
        <w:tc>
          <w:tcPr>
            <w:tcW w:w="1701" w:type="dxa"/>
          </w:tcPr>
          <w:p w14:paraId="379D6104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36.8 (7.8)</w:t>
            </w:r>
          </w:p>
        </w:tc>
        <w:tc>
          <w:tcPr>
            <w:tcW w:w="1701" w:type="dxa"/>
          </w:tcPr>
          <w:p w14:paraId="2B9FB3BE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37.2 (8.3)</w:t>
            </w:r>
          </w:p>
        </w:tc>
      </w:tr>
      <w:tr w:rsidR="00672340" w:rsidRPr="00F90657" w14:paraId="59FC364B" w14:textId="77777777" w:rsidTr="003A76F8">
        <w:tc>
          <w:tcPr>
            <w:tcW w:w="2586" w:type="dxa"/>
          </w:tcPr>
          <w:p w14:paraId="5B8DAE64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Height (cm)</w:t>
            </w:r>
          </w:p>
        </w:tc>
        <w:tc>
          <w:tcPr>
            <w:tcW w:w="1520" w:type="dxa"/>
          </w:tcPr>
          <w:p w14:paraId="65681BE6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142.9 (6.7)</w:t>
            </w:r>
          </w:p>
        </w:tc>
        <w:tc>
          <w:tcPr>
            <w:tcW w:w="1701" w:type="dxa"/>
          </w:tcPr>
          <w:p w14:paraId="6603442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143.1 (6.7)</w:t>
            </w:r>
          </w:p>
        </w:tc>
        <w:tc>
          <w:tcPr>
            <w:tcW w:w="1701" w:type="dxa"/>
          </w:tcPr>
          <w:p w14:paraId="2659B6A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142.6 (6.8)</w:t>
            </w:r>
          </w:p>
        </w:tc>
      </w:tr>
      <w:tr w:rsidR="00672340" w:rsidRPr="00F90657" w14:paraId="56841CC3" w14:textId="77777777" w:rsidTr="003A76F8">
        <w:tc>
          <w:tcPr>
            <w:tcW w:w="2586" w:type="dxa"/>
          </w:tcPr>
          <w:p w14:paraId="3BBBAF2B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BMI (kg/m</w:t>
            </w:r>
            <w:r w:rsidRPr="00F90657">
              <w:rPr>
                <w:sz w:val="16"/>
                <w:szCs w:val="16"/>
                <w:vertAlign w:val="superscript"/>
                <w:lang w:val="en-US"/>
              </w:rPr>
              <w:t>2</w:t>
            </w:r>
            <w:r w:rsidRPr="00F9065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520" w:type="dxa"/>
          </w:tcPr>
          <w:p w14:paraId="2A3BC8E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18.0 (3.0)</w:t>
            </w:r>
          </w:p>
        </w:tc>
        <w:tc>
          <w:tcPr>
            <w:tcW w:w="1701" w:type="dxa"/>
          </w:tcPr>
          <w:p w14:paraId="52964BC9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17.9 (2.9)</w:t>
            </w:r>
          </w:p>
        </w:tc>
        <w:tc>
          <w:tcPr>
            <w:tcW w:w="1701" w:type="dxa"/>
          </w:tcPr>
          <w:p w14:paraId="6AE6350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18.1 (3.1)</w:t>
            </w:r>
          </w:p>
        </w:tc>
      </w:tr>
      <w:tr w:rsidR="00672340" w:rsidRPr="00F90657" w14:paraId="59AA4956" w14:textId="77777777" w:rsidTr="003A76F8">
        <w:tc>
          <w:tcPr>
            <w:tcW w:w="2586" w:type="dxa"/>
          </w:tcPr>
          <w:p w14:paraId="25504B32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Overweight and obese (%)</w:t>
            </w:r>
          </w:p>
        </w:tc>
        <w:tc>
          <w:tcPr>
            <w:tcW w:w="1520" w:type="dxa"/>
          </w:tcPr>
          <w:p w14:paraId="1461754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20.8</w:t>
            </w:r>
          </w:p>
        </w:tc>
        <w:tc>
          <w:tcPr>
            <w:tcW w:w="1701" w:type="dxa"/>
          </w:tcPr>
          <w:p w14:paraId="79DD4D3B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20.0</w:t>
            </w:r>
          </w:p>
        </w:tc>
        <w:tc>
          <w:tcPr>
            <w:tcW w:w="1701" w:type="dxa"/>
          </w:tcPr>
          <w:p w14:paraId="39E8B6DC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21.5</w:t>
            </w:r>
          </w:p>
        </w:tc>
      </w:tr>
      <w:tr w:rsidR="00672340" w:rsidRPr="00F90657" w14:paraId="1D656569" w14:textId="77777777" w:rsidTr="003A76F8">
        <w:tc>
          <w:tcPr>
            <w:tcW w:w="2586" w:type="dxa"/>
          </w:tcPr>
          <w:p w14:paraId="74CC4AEB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Waist circumference (cm)</w:t>
            </w:r>
          </w:p>
        </w:tc>
        <w:tc>
          <w:tcPr>
            <w:tcW w:w="1520" w:type="dxa"/>
          </w:tcPr>
          <w:p w14:paraId="5C63220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61.9 (7.5)</w:t>
            </w:r>
          </w:p>
        </w:tc>
        <w:tc>
          <w:tcPr>
            <w:tcW w:w="1701" w:type="dxa"/>
          </w:tcPr>
          <w:p w14:paraId="621DBF75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62.2 (7.3)</w:t>
            </w:r>
          </w:p>
        </w:tc>
        <w:tc>
          <w:tcPr>
            <w:tcW w:w="1701" w:type="dxa"/>
          </w:tcPr>
          <w:p w14:paraId="2A46E5F0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61.6 (7.7)</w:t>
            </w:r>
          </w:p>
        </w:tc>
      </w:tr>
      <w:tr w:rsidR="00672340" w:rsidRPr="00F90657" w14:paraId="52CAE496" w14:textId="77777777" w:rsidTr="003A76F8">
        <w:tc>
          <w:tcPr>
            <w:tcW w:w="2586" w:type="dxa"/>
          </w:tcPr>
          <w:p w14:paraId="55F01E85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Waist:height (ratio)</w:t>
            </w:r>
          </w:p>
        </w:tc>
        <w:tc>
          <w:tcPr>
            <w:tcW w:w="1520" w:type="dxa"/>
          </w:tcPr>
          <w:p w14:paraId="77CFC90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0.43 (0.05)</w:t>
            </w:r>
          </w:p>
        </w:tc>
        <w:tc>
          <w:tcPr>
            <w:tcW w:w="1701" w:type="dxa"/>
          </w:tcPr>
          <w:p w14:paraId="7960F7C6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0.43 (0.05)</w:t>
            </w:r>
          </w:p>
        </w:tc>
        <w:tc>
          <w:tcPr>
            <w:tcW w:w="1701" w:type="dxa"/>
          </w:tcPr>
          <w:p w14:paraId="180E511B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0.43 (0.05)</w:t>
            </w:r>
          </w:p>
        </w:tc>
      </w:tr>
      <w:tr w:rsidR="00672340" w:rsidRPr="00F90657" w14:paraId="7F50152A" w14:textId="77777777" w:rsidTr="003A76F8">
        <w:tc>
          <w:tcPr>
            <w:tcW w:w="2586" w:type="dxa"/>
          </w:tcPr>
          <w:p w14:paraId="4CB01D8B" w14:textId="77777777" w:rsidR="00672340" w:rsidRPr="00F90657" w:rsidRDefault="00672340" w:rsidP="003A76F8">
            <w:pPr>
              <w:spacing w:after="0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Indices of metabolic health</w:t>
            </w:r>
          </w:p>
        </w:tc>
        <w:tc>
          <w:tcPr>
            <w:tcW w:w="1520" w:type="dxa"/>
          </w:tcPr>
          <w:p w14:paraId="1B6A292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52BA685B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54425010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672340" w:rsidRPr="00F90657" w14:paraId="5882C051" w14:textId="77777777" w:rsidTr="003A76F8">
        <w:tc>
          <w:tcPr>
            <w:tcW w:w="2586" w:type="dxa"/>
          </w:tcPr>
          <w:p w14:paraId="3E48F24E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Andersen test (m)</w:t>
            </w:r>
          </w:p>
        </w:tc>
        <w:tc>
          <w:tcPr>
            <w:tcW w:w="1520" w:type="dxa"/>
          </w:tcPr>
          <w:p w14:paraId="0F847288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898 (103)</w:t>
            </w:r>
          </w:p>
        </w:tc>
        <w:tc>
          <w:tcPr>
            <w:tcW w:w="1701" w:type="dxa"/>
          </w:tcPr>
          <w:p w14:paraId="672A76D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925 (112)</w:t>
            </w:r>
          </w:p>
        </w:tc>
        <w:tc>
          <w:tcPr>
            <w:tcW w:w="1701" w:type="dxa"/>
          </w:tcPr>
          <w:p w14:paraId="631EE39C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871 (85)</w:t>
            </w:r>
          </w:p>
        </w:tc>
      </w:tr>
      <w:tr w:rsidR="00672340" w:rsidRPr="00F90657" w14:paraId="1818D5F1" w14:textId="77777777" w:rsidTr="003A76F8">
        <w:tc>
          <w:tcPr>
            <w:tcW w:w="2586" w:type="dxa"/>
          </w:tcPr>
          <w:p w14:paraId="2B18CEBA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Systolic blood pressure (mmHg)</w:t>
            </w:r>
          </w:p>
        </w:tc>
        <w:tc>
          <w:tcPr>
            <w:tcW w:w="1520" w:type="dxa"/>
          </w:tcPr>
          <w:p w14:paraId="71BF6D3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105.2 (8.4)</w:t>
            </w:r>
          </w:p>
        </w:tc>
        <w:tc>
          <w:tcPr>
            <w:tcW w:w="1701" w:type="dxa"/>
          </w:tcPr>
          <w:p w14:paraId="57CEBBC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105.3 (8.2)</w:t>
            </w:r>
          </w:p>
        </w:tc>
        <w:tc>
          <w:tcPr>
            <w:tcW w:w="1701" w:type="dxa"/>
          </w:tcPr>
          <w:p w14:paraId="31070D53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105.2 (8.6)</w:t>
            </w:r>
          </w:p>
        </w:tc>
      </w:tr>
      <w:tr w:rsidR="00672340" w:rsidRPr="00F90657" w14:paraId="34574B9B" w14:textId="77777777" w:rsidTr="003A76F8">
        <w:tc>
          <w:tcPr>
            <w:tcW w:w="2586" w:type="dxa"/>
          </w:tcPr>
          <w:p w14:paraId="0BD4485C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Diastolic blood pressure (mmHg)</w:t>
            </w:r>
          </w:p>
        </w:tc>
        <w:tc>
          <w:tcPr>
            <w:tcW w:w="1520" w:type="dxa"/>
          </w:tcPr>
          <w:p w14:paraId="69E8A1AC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57.7 (6.2)</w:t>
            </w:r>
          </w:p>
        </w:tc>
        <w:tc>
          <w:tcPr>
            <w:tcW w:w="1701" w:type="dxa"/>
          </w:tcPr>
          <w:p w14:paraId="1C8F42C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57.4 (6.0)</w:t>
            </w:r>
          </w:p>
        </w:tc>
        <w:tc>
          <w:tcPr>
            <w:tcW w:w="1701" w:type="dxa"/>
          </w:tcPr>
          <w:p w14:paraId="3F020A29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58.1 (6.3)</w:t>
            </w:r>
          </w:p>
        </w:tc>
      </w:tr>
      <w:tr w:rsidR="00672340" w:rsidRPr="00F90657" w14:paraId="5E8562E9" w14:textId="77777777" w:rsidTr="003A76F8">
        <w:tc>
          <w:tcPr>
            <w:tcW w:w="2586" w:type="dxa"/>
          </w:tcPr>
          <w:p w14:paraId="13FC48F6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Total cholesterol (mmol/l)</w:t>
            </w:r>
          </w:p>
        </w:tc>
        <w:tc>
          <w:tcPr>
            <w:tcW w:w="1520" w:type="dxa"/>
          </w:tcPr>
          <w:p w14:paraId="5087BC10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4.46 (0.69)</w:t>
            </w:r>
          </w:p>
        </w:tc>
        <w:tc>
          <w:tcPr>
            <w:tcW w:w="1701" w:type="dxa"/>
          </w:tcPr>
          <w:p w14:paraId="0246A295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4.46 (0.70)</w:t>
            </w:r>
          </w:p>
        </w:tc>
        <w:tc>
          <w:tcPr>
            <w:tcW w:w="1701" w:type="dxa"/>
          </w:tcPr>
          <w:p w14:paraId="6AD7EFC4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4.46 (0.68)</w:t>
            </w:r>
          </w:p>
        </w:tc>
      </w:tr>
      <w:tr w:rsidR="00672340" w:rsidRPr="00F90657" w14:paraId="58EBC905" w14:textId="77777777" w:rsidTr="003A76F8">
        <w:tc>
          <w:tcPr>
            <w:tcW w:w="2586" w:type="dxa"/>
          </w:tcPr>
          <w:p w14:paraId="3E306A53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LDL-cholesterol (mmol/l)</w:t>
            </w:r>
          </w:p>
        </w:tc>
        <w:tc>
          <w:tcPr>
            <w:tcW w:w="1520" w:type="dxa"/>
          </w:tcPr>
          <w:p w14:paraId="626BB849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2.51 (0.64)</w:t>
            </w:r>
          </w:p>
        </w:tc>
        <w:tc>
          <w:tcPr>
            <w:tcW w:w="1701" w:type="dxa"/>
          </w:tcPr>
          <w:p w14:paraId="5989A2F5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2.50 (0.65)</w:t>
            </w:r>
          </w:p>
        </w:tc>
        <w:tc>
          <w:tcPr>
            <w:tcW w:w="1701" w:type="dxa"/>
          </w:tcPr>
          <w:p w14:paraId="103D7410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2.53 (0.62)</w:t>
            </w:r>
          </w:p>
        </w:tc>
      </w:tr>
      <w:tr w:rsidR="00672340" w:rsidRPr="00F90657" w14:paraId="788B9F79" w14:textId="77777777" w:rsidTr="003A76F8">
        <w:tc>
          <w:tcPr>
            <w:tcW w:w="2586" w:type="dxa"/>
          </w:tcPr>
          <w:p w14:paraId="688B9AC2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HDL-cholesterol (mmol/l)</w:t>
            </w:r>
          </w:p>
        </w:tc>
        <w:tc>
          <w:tcPr>
            <w:tcW w:w="1520" w:type="dxa"/>
          </w:tcPr>
          <w:p w14:paraId="4EBCEB6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1.59 (0.35)</w:t>
            </w:r>
          </w:p>
        </w:tc>
        <w:tc>
          <w:tcPr>
            <w:tcW w:w="1701" w:type="dxa"/>
          </w:tcPr>
          <w:p w14:paraId="40A0A477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1.63 (0.34)</w:t>
            </w:r>
          </w:p>
        </w:tc>
        <w:tc>
          <w:tcPr>
            <w:tcW w:w="1701" w:type="dxa"/>
          </w:tcPr>
          <w:p w14:paraId="6DD24A56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1.55 (0.35)</w:t>
            </w:r>
          </w:p>
        </w:tc>
      </w:tr>
      <w:tr w:rsidR="00672340" w:rsidRPr="00F90657" w14:paraId="073677F6" w14:textId="77777777" w:rsidTr="003A76F8">
        <w:tc>
          <w:tcPr>
            <w:tcW w:w="2586" w:type="dxa"/>
          </w:tcPr>
          <w:p w14:paraId="1F71DE7E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Total:HDL-cholesterol (ratio)</w:t>
            </w:r>
          </w:p>
        </w:tc>
        <w:tc>
          <w:tcPr>
            <w:tcW w:w="1520" w:type="dxa"/>
          </w:tcPr>
          <w:p w14:paraId="6E715339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2.91 (0.71)</w:t>
            </w:r>
          </w:p>
        </w:tc>
        <w:tc>
          <w:tcPr>
            <w:tcW w:w="1701" w:type="dxa"/>
          </w:tcPr>
          <w:p w14:paraId="0C92AE8B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2.82 (0.66)</w:t>
            </w:r>
          </w:p>
        </w:tc>
        <w:tc>
          <w:tcPr>
            <w:tcW w:w="1701" w:type="dxa"/>
          </w:tcPr>
          <w:p w14:paraId="723EAF48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2.99 (0.74)</w:t>
            </w:r>
          </w:p>
        </w:tc>
      </w:tr>
      <w:tr w:rsidR="00672340" w:rsidRPr="00F90657" w14:paraId="3B1E2211" w14:textId="77777777" w:rsidTr="003A76F8">
        <w:tc>
          <w:tcPr>
            <w:tcW w:w="2586" w:type="dxa"/>
          </w:tcPr>
          <w:p w14:paraId="4FA4D176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Triglyceride (mmol/l)</w:t>
            </w:r>
          </w:p>
        </w:tc>
        <w:tc>
          <w:tcPr>
            <w:tcW w:w="1520" w:type="dxa"/>
          </w:tcPr>
          <w:p w14:paraId="0104857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0.78 (0.38)</w:t>
            </w:r>
          </w:p>
        </w:tc>
        <w:tc>
          <w:tcPr>
            <w:tcW w:w="1701" w:type="dxa"/>
            <w:vAlign w:val="center"/>
          </w:tcPr>
          <w:p w14:paraId="25801745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0.72 (0.31)</w:t>
            </w:r>
          </w:p>
        </w:tc>
        <w:tc>
          <w:tcPr>
            <w:tcW w:w="1701" w:type="dxa"/>
            <w:vAlign w:val="center"/>
          </w:tcPr>
          <w:p w14:paraId="3E097607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0.84 (0.42)</w:t>
            </w:r>
          </w:p>
        </w:tc>
      </w:tr>
      <w:tr w:rsidR="00672340" w:rsidRPr="00F90657" w14:paraId="762533FB" w14:textId="77777777" w:rsidTr="003A76F8">
        <w:tc>
          <w:tcPr>
            <w:tcW w:w="2586" w:type="dxa"/>
          </w:tcPr>
          <w:p w14:paraId="0E0DCA35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Glucose (mmol/l)</w:t>
            </w:r>
          </w:p>
        </w:tc>
        <w:tc>
          <w:tcPr>
            <w:tcW w:w="1520" w:type="dxa"/>
          </w:tcPr>
          <w:p w14:paraId="42131989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4.98 (0.32)</w:t>
            </w:r>
          </w:p>
        </w:tc>
        <w:tc>
          <w:tcPr>
            <w:tcW w:w="1701" w:type="dxa"/>
            <w:vAlign w:val="center"/>
          </w:tcPr>
          <w:p w14:paraId="71C78524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5.02 (0.31)</w:t>
            </w:r>
          </w:p>
        </w:tc>
        <w:tc>
          <w:tcPr>
            <w:tcW w:w="1701" w:type="dxa"/>
            <w:vAlign w:val="center"/>
          </w:tcPr>
          <w:p w14:paraId="0E4BB74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4.94 (0.33)</w:t>
            </w:r>
          </w:p>
        </w:tc>
      </w:tr>
      <w:tr w:rsidR="00672340" w:rsidRPr="00F90657" w14:paraId="27D5AA73" w14:textId="77777777" w:rsidTr="003A76F8">
        <w:tc>
          <w:tcPr>
            <w:tcW w:w="2586" w:type="dxa"/>
          </w:tcPr>
          <w:p w14:paraId="0C481DA5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Insulin (pmol/l)</w:t>
            </w:r>
          </w:p>
        </w:tc>
        <w:tc>
          <w:tcPr>
            <w:tcW w:w="1520" w:type="dxa"/>
          </w:tcPr>
          <w:p w14:paraId="45A6075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55.0 (29.8)</w:t>
            </w:r>
          </w:p>
        </w:tc>
        <w:tc>
          <w:tcPr>
            <w:tcW w:w="1701" w:type="dxa"/>
            <w:vAlign w:val="center"/>
          </w:tcPr>
          <w:p w14:paraId="0D74DB52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48.9 (24.1)</w:t>
            </w:r>
          </w:p>
        </w:tc>
        <w:tc>
          <w:tcPr>
            <w:tcW w:w="1701" w:type="dxa"/>
            <w:vAlign w:val="center"/>
          </w:tcPr>
          <w:p w14:paraId="570E812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>61.1 (33.6)</w:t>
            </w:r>
          </w:p>
        </w:tc>
      </w:tr>
      <w:tr w:rsidR="00672340" w:rsidRPr="003A0236" w14:paraId="5E79811C" w14:textId="77777777" w:rsidTr="003A76F8">
        <w:tc>
          <w:tcPr>
            <w:tcW w:w="2586" w:type="dxa"/>
          </w:tcPr>
          <w:p w14:paraId="4AF8BAEB" w14:textId="77777777" w:rsidR="00672340" w:rsidRPr="00F90657" w:rsidRDefault="00672340" w:rsidP="003A76F8">
            <w:pPr>
              <w:spacing w:after="0"/>
              <w:rPr>
                <w:sz w:val="16"/>
                <w:szCs w:val="16"/>
                <w:lang w:val="en-US"/>
              </w:rPr>
            </w:pPr>
            <w:r w:rsidRPr="00F90657">
              <w:rPr>
                <w:sz w:val="16"/>
                <w:szCs w:val="16"/>
                <w:lang w:val="en-US"/>
              </w:rPr>
              <w:t xml:space="preserve">   HOMA (index)</w:t>
            </w:r>
          </w:p>
        </w:tc>
        <w:tc>
          <w:tcPr>
            <w:tcW w:w="1520" w:type="dxa"/>
          </w:tcPr>
          <w:p w14:paraId="4327AB9A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1.71 (0.98)</w:t>
            </w:r>
          </w:p>
        </w:tc>
        <w:tc>
          <w:tcPr>
            <w:tcW w:w="1701" w:type="dxa"/>
            <w:vAlign w:val="center"/>
          </w:tcPr>
          <w:p w14:paraId="63EF11CD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1.54 (0.83</w:t>
            </w:r>
            <w:r w:rsidRPr="00F90657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14:paraId="658AE406" w14:textId="77777777" w:rsidR="00672340" w:rsidRPr="00F90657" w:rsidRDefault="00672340" w:rsidP="003A76F8">
            <w:pPr>
              <w:spacing w:after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1.89 (1.09</w:t>
            </w:r>
            <w:r w:rsidRPr="00F90657">
              <w:rPr>
                <w:sz w:val="16"/>
                <w:szCs w:val="16"/>
                <w:lang w:val="en-US"/>
              </w:rPr>
              <w:t>)</w:t>
            </w:r>
          </w:p>
        </w:tc>
      </w:tr>
    </w:tbl>
    <w:p w14:paraId="523B770F" w14:textId="19B5EC68" w:rsidR="00672340" w:rsidRDefault="00672340" w:rsidP="00672340">
      <w:pPr>
        <w:spacing w:line="360" w:lineRule="auto"/>
        <w:rPr>
          <w:sz w:val="20"/>
          <w:lang w:val="en-US"/>
        </w:rPr>
      </w:pPr>
      <w:r w:rsidRPr="00F90657">
        <w:rPr>
          <w:sz w:val="20"/>
          <w:lang w:val="en-US"/>
        </w:rPr>
        <w:t xml:space="preserve">BMI = body mass index; LDL = low density lipoprotein; HDL = high density lipoprotein; HOMA = </w:t>
      </w:r>
      <w:r>
        <w:rPr>
          <w:sz w:val="20"/>
          <w:lang w:val="en-US"/>
        </w:rPr>
        <w:t>homeostasis</w:t>
      </w:r>
      <w:r w:rsidRPr="00F90657">
        <w:rPr>
          <w:sz w:val="20"/>
          <w:lang w:val="en-US"/>
        </w:rPr>
        <w:t xml:space="preserve"> model assessment</w:t>
      </w:r>
      <w:r w:rsidR="000B6A0B">
        <w:rPr>
          <w:sz w:val="20"/>
          <w:lang w:val="en-US"/>
        </w:rPr>
        <w:t>.</w:t>
      </w:r>
    </w:p>
    <w:p w14:paraId="7B7A65EF" w14:textId="5B9C7FF2" w:rsidR="00672340" w:rsidRDefault="00672340" w:rsidP="00672340">
      <w:pPr>
        <w:spacing w:line="360" w:lineRule="auto"/>
        <w:rPr>
          <w:sz w:val="20"/>
          <w:lang w:val="en-US"/>
        </w:rPr>
      </w:pPr>
    </w:p>
    <w:p w14:paraId="2AFE7481" w14:textId="77777777" w:rsidR="00672340" w:rsidRDefault="00672340">
      <w:pPr>
        <w:spacing w:after="160" w:line="259" w:lineRule="auto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DE54002" w14:textId="7B5FF31C" w:rsidR="00672340" w:rsidRDefault="00672340" w:rsidP="00672340">
      <w:pPr>
        <w:spacing w:line="360" w:lineRule="auto"/>
        <w:rPr>
          <w:sz w:val="20"/>
          <w:lang w:val="en-US"/>
        </w:rPr>
      </w:pPr>
      <w:r>
        <w:rPr>
          <w:sz w:val="20"/>
          <w:lang w:val="en-US"/>
        </w:rPr>
        <w:lastRenderedPageBreak/>
        <w:t>PA measurement</w:t>
      </w:r>
    </w:p>
    <w:p w14:paraId="19A37806" w14:textId="5755DD42" w:rsidR="00672340" w:rsidRPr="0069281A" w:rsidRDefault="00672340" w:rsidP="00672340">
      <w:pPr>
        <w:spacing w:line="360" w:lineRule="auto"/>
        <w:rPr>
          <w:rFonts w:cs="Times New Roman"/>
          <w:lang w:val="en-US"/>
        </w:rPr>
      </w:pPr>
      <w:r w:rsidRPr="0069281A">
        <w:rPr>
          <w:rFonts w:cs="Times New Roman"/>
          <w:lang w:val="en-US"/>
        </w:rPr>
        <w:t>PA was measured using the ActiGraph GT3X+ accelerometer (Pensacola, FL, USA)</w:t>
      </w:r>
      <w:r>
        <w:rPr>
          <w:rFonts w:cs="Times New Roman"/>
          <w:lang w:val="en-US"/>
        </w:rPr>
        <w:t xml:space="preserve"> </w:t>
      </w:r>
      <w:r w:rsidRPr="00AE7FC5">
        <w:rPr>
          <w:rFonts w:cs="Times New Roman"/>
          <w:noProof/>
          <w:vertAlign w:val="superscript"/>
          <w:lang w:val="en-US"/>
        </w:rPr>
        <w:t>23</w:t>
      </w:r>
      <w:r>
        <w:rPr>
          <w:rFonts w:cs="Times New Roman"/>
          <w:lang w:val="en-US"/>
        </w:rPr>
        <w:t>.</w:t>
      </w:r>
      <w:r w:rsidRPr="0069281A">
        <w:rPr>
          <w:rFonts w:cs="Times New Roman"/>
          <w:lang w:val="en-US"/>
        </w:rPr>
        <w:t xml:space="preserve"> Participants were instructed to wear the accelerometer at the waist at all times over seven consecutive days, except during water activities (swimming, showering) or while sleeping. Units were initialized at a sampling rate of 30 Hz. </w:t>
      </w:r>
      <w:r w:rsidR="00564AC1">
        <w:rPr>
          <w:rFonts w:cs="Times New Roman"/>
          <w:lang w:val="en-US"/>
        </w:rPr>
        <w:t>Data</w:t>
      </w:r>
      <w:r w:rsidRPr="0069281A">
        <w:rPr>
          <w:rFonts w:cs="Times New Roman"/>
          <w:lang w:val="en-US"/>
        </w:rPr>
        <w:t xml:space="preserve"> </w:t>
      </w:r>
      <w:r w:rsidR="00564AC1">
        <w:rPr>
          <w:rFonts w:cs="Times New Roman"/>
          <w:lang w:val="en-US"/>
        </w:rPr>
        <w:t xml:space="preserve">for the vertical axis </w:t>
      </w:r>
      <w:r w:rsidRPr="0069281A">
        <w:rPr>
          <w:rFonts w:cs="Times New Roman"/>
          <w:lang w:val="en-US"/>
        </w:rPr>
        <w:t xml:space="preserve">were analyzed at </w:t>
      </w:r>
      <w:r>
        <w:rPr>
          <w:rFonts w:cs="Times New Roman"/>
          <w:lang w:val="en-US"/>
        </w:rPr>
        <w:t>1</w:t>
      </w:r>
      <w:r w:rsidRPr="0069281A">
        <w:rPr>
          <w:rFonts w:cs="Times New Roman"/>
          <w:lang w:val="en-US"/>
        </w:rPr>
        <w:t>-second epochs using the KineSoft analytical software version 3.3.80 (KineSoft, Loughborough, UK). Data were restricted to hours 06:00 to 23:59. In all analyses, consecutive periods of ≥ 60 minutes of zero counts were defined as non-wear time</w:t>
      </w:r>
      <w:r>
        <w:rPr>
          <w:rFonts w:cs="Times New Roman"/>
          <w:lang w:val="en-US"/>
        </w:rPr>
        <w:t xml:space="preserve"> </w:t>
      </w:r>
      <w:r w:rsidRPr="00AE7FC5">
        <w:rPr>
          <w:rFonts w:cs="Times New Roman"/>
          <w:noProof/>
          <w:vertAlign w:val="superscript"/>
          <w:lang w:val="en-US"/>
        </w:rPr>
        <w:t>24</w:t>
      </w:r>
      <w:r>
        <w:rPr>
          <w:rFonts w:cs="Times New Roman"/>
          <w:lang w:val="en-US"/>
        </w:rPr>
        <w:t>.</w:t>
      </w:r>
      <w:r w:rsidRPr="0069281A">
        <w:rPr>
          <w:rFonts w:cs="Times New Roman"/>
          <w:lang w:val="en-US"/>
        </w:rPr>
        <w:t xml:space="preserve"> We applied wear time requirements of ≥ 8 hours/day and ≥ 4 days/week to constitute a valid measurement.  </w:t>
      </w:r>
    </w:p>
    <w:p w14:paraId="544BD1C0" w14:textId="77777777" w:rsidR="00564AC1" w:rsidRDefault="00672340" w:rsidP="00672340">
      <w:pPr>
        <w:spacing w:line="360" w:lineRule="auto"/>
        <w:rPr>
          <w:rFonts w:cs="Times New Roman"/>
          <w:lang w:val="en-US"/>
        </w:rPr>
      </w:pPr>
      <w:r w:rsidRPr="0069281A">
        <w:rPr>
          <w:rFonts w:cs="Times New Roman"/>
          <w:lang w:val="en-US"/>
        </w:rPr>
        <w:t>We created</w:t>
      </w:r>
      <w:r>
        <w:rPr>
          <w:rFonts w:cs="Times New Roman"/>
          <w:lang w:val="en-US"/>
        </w:rPr>
        <w:t xml:space="preserve"> 23</w:t>
      </w:r>
      <w:r w:rsidRPr="0069281A">
        <w:rPr>
          <w:rFonts w:cs="Times New Roman"/>
          <w:lang w:val="en-US"/>
        </w:rPr>
        <w:t xml:space="preserve"> PA variables of total time (min/day) to capture movement in narrow intensity intervals throughout the spectrum</w:t>
      </w:r>
      <w:r>
        <w:rPr>
          <w:rFonts w:cs="Times New Roman"/>
          <w:lang w:val="en-US"/>
        </w:rPr>
        <w:t>, from</w:t>
      </w:r>
      <w:r w:rsidRPr="0069281A">
        <w:rPr>
          <w:rFonts w:cs="Times New Roman"/>
          <w:lang w:val="en-US"/>
        </w:rPr>
        <w:t xml:space="preserve"> 0–</w:t>
      </w:r>
      <w:r>
        <w:rPr>
          <w:rFonts w:cs="Times New Roman"/>
          <w:lang w:val="en-US"/>
        </w:rPr>
        <w:t>99 to</w:t>
      </w:r>
      <w:r w:rsidRPr="0069281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≥ 10000 cpm</w:t>
      </w:r>
      <w:r w:rsidRPr="0069281A">
        <w:rPr>
          <w:rFonts w:cs="Times New Roman"/>
          <w:lang w:val="en-US"/>
        </w:rPr>
        <w:t xml:space="preserve">. </w:t>
      </w:r>
    </w:p>
    <w:p w14:paraId="3E966FB1" w14:textId="449C908E" w:rsidR="00564AC1" w:rsidRPr="000B6A0B" w:rsidRDefault="00564AC1" w:rsidP="00672340">
      <w:pPr>
        <w:spacing w:line="360" w:lineRule="auto"/>
        <w:rPr>
          <w:rFonts w:cs="Times New Roman"/>
          <w:lang w:val="nb-NO"/>
        </w:rPr>
      </w:pPr>
      <w:r w:rsidRPr="000B6A0B">
        <w:rPr>
          <w:rFonts w:cs="Times New Roman"/>
          <w:lang w:val="nb-NO"/>
        </w:rPr>
        <w:t>Usikker på om dette er med?</w:t>
      </w:r>
    </w:p>
    <w:p w14:paraId="2F404823" w14:textId="7BBA8BE9" w:rsidR="00672340" w:rsidRDefault="00672340" w:rsidP="00672340">
      <w:pPr>
        <w:spacing w:line="360" w:lineRule="auto"/>
        <w:rPr>
          <w:rFonts w:cs="Times New Roman"/>
          <w:lang w:val="en-US"/>
        </w:rPr>
      </w:pPr>
      <w:r w:rsidRPr="0069281A">
        <w:rPr>
          <w:rFonts w:cs="Times New Roman"/>
          <w:lang w:val="en-US"/>
        </w:rPr>
        <w:t xml:space="preserve">For the purpose of reporting descriptive statistics, we used the Evenson cut points of 0–99, 100–2295, 2296–4011, </w:t>
      </w:r>
      <w:r w:rsidRPr="0069281A">
        <w:rPr>
          <w:rFonts w:cstheme="minorHAnsi"/>
          <w:lang w:val="en-US"/>
        </w:rPr>
        <w:t xml:space="preserve">≥ </w:t>
      </w:r>
      <w:r w:rsidRPr="0069281A">
        <w:rPr>
          <w:rFonts w:cs="Times New Roman"/>
          <w:lang w:val="en-US"/>
        </w:rPr>
        <w:t xml:space="preserve">4012, and </w:t>
      </w:r>
      <w:r w:rsidRPr="0069281A">
        <w:rPr>
          <w:rFonts w:cstheme="minorHAnsi"/>
          <w:lang w:val="en-US"/>
        </w:rPr>
        <w:t xml:space="preserve">≥ </w:t>
      </w:r>
      <w:r w:rsidRPr="0069281A">
        <w:rPr>
          <w:rFonts w:cs="Times New Roman"/>
          <w:lang w:val="en-US"/>
        </w:rPr>
        <w:t xml:space="preserve">2296 cpm for SED, LPA, MPA, VPA, and MVPA </w:t>
      </w:r>
      <w:r w:rsidRPr="00AE7FC5">
        <w:rPr>
          <w:rFonts w:cs="Times New Roman"/>
          <w:noProof/>
          <w:vertAlign w:val="superscript"/>
          <w:lang w:val="en-US"/>
        </w:rPr>
        <w:t>25 26</w:t>
      </w:r>
      <w:r w:rsidRPr="0069281A">
        <w:rPr>
          <w:rFonts w:cs="Times New Roman"/>
          <w:lang w:val="en-US"/>
        </w:rPr>
        <w:t>, respectively. We also reported achievement of the guideline PA level (mean of ≥ 60 min MVPA/day).</w:t>
      </w:r>
    </w:p>
    <w:p w14:paraId="7833A099" w14:textId="77777777" w:rsidR="00672340" w:rsidRDefault="00672340" w:rsidP="00672340">
      <w:pPr>
        <w:spacing w:line="360" w:lineRule="auto"/>
        <w:rPr>
          <w:rFonts w:cs="Times New Roman"/>
          <w:lang w:val="en-US"/>
        </w:rPr>
      </w:pPr>
    </w:p>
    <w:p w14:paraId="66029618" w14:textId="6CB50953" w:rsidR="00672340" w:rsidRDefault="00672340" w:rsidP="00672340">
      <w:pPr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refs</w:t>
      </w:r>
    </w:p>
    <w:p w14:paraId="51CCA86F" w14:textId="77777777" w:rsidR="00672340" w:rsidRPr="00AE7FC5" w:rsidRDefault="00672340" w:rsidP="00672340">
      <w:pPr>
        <w:pStyle w:val="EndNoteBibliography"/>
        <w:spacing w:after="0" w:line="360" w:lineRule="auto"/>
        <w:ind w:left="720" w:hanging="720"/>
      </w:pPr>
      <w:r w:rsidRPr="00AE7FC5">
        <w:t xml:space="preserve">23. John D, Freedson P. ActiGraph and Actical physical activity monitors: a peek under the hood. </w:t>
      </w:r>
      <w:r w:rsidRPr="00AE7FC5">
        <w:rPr>
          <w:i/>
        </w:rPr>
        <w:t>Med Sci Sports Exerc</w:t>
      </w:r>
      <w:r w:rsidRPr="00AE7FC5">
        <w:t xml:space="preserve"> 2012;44(1 Suppl 1):S86-S89.</w:t>
      </w:r>
    </w:p>
    <w:p w14:paraId="33667F38" w14:textId="77777777" w:rsidR="00672340" w:rsidRPr="00AE7FC5" w:rsidRDefault="00672340" w:rsidP="00672340">
      <w:pPr>
        <w:pStyle w:val="EndNoteBibliography"/>
        <w:spacing w:after="0" w:line="360" w:lineRule="auto"/>
        <w:ind w:left="720" w:hanging="720"/>
      </w:pPr>
      <w:r w:rsidRPr="00672340">
        <w:rPr>
          <w:lang w:val="en-GB"/>
        </w:rPr>
        <w:t xml:space="preserve">24. Aadland E, Andersen LB, Anderssen SA, et al. </w:t>
      </w:r>
      <w:r w:rsidRPr="00AE7FC5">
        <w:t xml:space="preserve">A comparison of 10 accelerometer non-wear time criteria and logbooks in children. </w:t>
      </w:r>
      <w:r>
        <w:rPr>
          <w:i/>
        </w:rPr>
        <w:t>BMC</w:t>
      </w:r>
      <w:r w:rsidRPr="00AE7FC5">
        <w:rPr>
          <w:i/>
        </w:rPr>
        <w:t xml:space="preserve"> Public Health</w:t>
      </w:r>
      <w:r w:rsidRPr="00AE7FC5">
        <w:t xml:space="preserve"> 2018;18:9. doi: 10.1186/s12889-018-5212-4</w:t>
      </w:r>
    </w:p>
    <w:p w14:paraId="7E2B5976" w14:textId="77777777" w:rsidR="00672340" w:rsidRPr="00AE7FC5" w:rsidRDefault="00672340" w:rsidP="00672340">
      <w:pPr>
        <w:pStyle w:val="EndNoteBibliography"/>
        <w:spacing w:after="0" w:line="360" w:lineRule="auto"/>
        <w:ind w:left="720" w:hanging="720"/>
      </w:pPr>
      <w:r w:rsidRPr="00AE7FC5">
        <w:t xml:space="preserve">25. Evenson KR, Catellier DJ, Gill K, et al. Calibration of two objective measures of physical activity for children. </w:t>
      </w:r>
      <w:r w:rsidRPr="00AE7FC5">
        <w:rPr>
          <w:i/>
        </w:rPr>
        <w:t>J Sports Sci</w:t>
      </w:r>
      <w:r w:rsidRPr="00AE7FC5">
        <w:t xml:space="preserve"> 2008;26(14):1557-65. doi: 10.1080/02640410802334196</w:t>
      </w:r>
    </w:p>
    <w:p w14:paraId="60140711" w14:textId="77777777" w:rsidR="00672340" w:rsidRPr="00AE7FC5" w:rsidRDefault="00672340" w:rsidP="00672340">
      <w:pPr>
        <w:pStyle w:val="EndNoteBibliography"/>
        <w:spacing w:after="0" w:line="360" w:lineRule="auto"/>
        <w:ind w:left="720" w:hanging="720"/>
      </w:pPr>
      <w:r w:rsidRPr="00AE7FC5">
        <w:t xml:space="preserve">26. Trost SG, Loprinzi PD, Moore R, et al. comparison of accelerometer cut points for predicting activity intensity in youth. </w:t>
      </w:r>
      <w:r w:rsidRPr="00AE7FC5">
        <w:rPr>
          <w:i/>
        </w:rPr>
        <w:t>Med</w:t>
      </w:r>
      <w:r>
        <w:rPr>
          <w:i/>
        </w:rPr>
        <w:t xml:space="preserve"> </w:t>
      </w:r>
      <w:r w:rsidRPr="00AE7FC5">
        <w:rPr>
          <w:i/>
        </w:rPr>
        <w:t>Sci Sports Exerc</w:t>
      </w:r>
      <w:r w:rsidRPr="00AE7FC5">
        <w:t xml:space="preserve"> 2011;43(7):1360-68. doi: 10.1249/MSS.0b013e318206476e</w:t>
      </w:r>
    </w:p>
    <w:p w14:paraId="3E8D679C" w14:textId="77777777" w:rsidR="00672340" w:rsidRPr="0069281A" w:rsidRDefault="00672340" w:rsidP="00672340">
      <w:pPr>
        <w:spacing w:line="360" w:lineRule="auto"/>
        <w:rPr>
          <w:rFonts w:cs="Times New Roman"/>
          <w:lang w:val="en-US"/>
        </w:rPr>
      </w:pPr>
    </w:p>
    <w:p w14:paraId="6509FD42" w14:textId="77777777" w:rsidR="00672340" w:rsidRPr="0069281A" w:rsidRDefault="00672340" w:rsidP="00672340">
      <w:pPr>
        <w:spacing w:line="360" w:lineRule="auto"/>
        <w:rPr>
          <w:b/>
          <w:lang w:val="en-US"/>
        </w:rPr>
      </w:pPr>
    </w:p>
    <w:p w14:paraId="1AD92E42" w14:textId="1B6BB597" w:rsidR="00CB2C97" w:rsidRDefault="00112EA1">
      <w:pPr>
        <w:rPr>
          <w:lang w:val="en-US"/>
        </w:rPr>
      </w:pPr>
    </w:p>
    <w:p w14:paraId="0E222CDD" w14:textId="501FC6F1" w:rsidR="00672340" w:rsidRDefault="00672340">
      <w:pPr>
        <w:rPr>
          <w:lang w:val="en-US"/>
        </w:rPr>
      </w:pPr>
    </w:p>
    <w:p w14:paraId="6E1FEF47" w14:textId="5A2B6DED" w:rsidR="00672340" w:rsidRDefault="00672340">
      <w:pPr>
        <w:rPr>
          <w:lang w:val="en-US"/>
        </w:rPr>
      </w:pPr>
    </w:p>
    <w:p w14:paraId="4F25161B" w14:textId="77777777" w:rsidR="00672340" w:rsidRPr="00672340" w:rsidRDefault="00672340">
      <w:pPr>
        <w:rPr>
          <w:lang w:val="en-US"/>
        </w:rPr>
      </w:pPr>
    </w:p>
    <w:sectPr w:rsidR="00672340" w:rsidRPr="0067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40"/>
    <w:rsid w:val="000B6A0B"/>
    <w:rsid w:val="00112EA1"/>
    <w:rsid w:val="005215C1"/>
    <w:rsid w:val="00564AC1"/>
    <w:rsid w:val="00672340"/>
    <w:rsid w:val="0069790A"/>
    <w:rsid w:val="00A23084"/>
    <w:rsid w:val="00B53414"/>
    <w:rsid w:val="00BD4611"/>
    <w:rsid w:val="00C53F0F"/>
    <w:rsid w:val="00F83374"/>
    <w:rsid w:val="00FD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83E4"/>
  <w15:chartTrackingRefBased/>
  <w15:docId w15:val="{071A3455-93DB-4429-A69B-6D37D0AF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340"/>
    <w:pPr>
      <w:spacing w:after="200" w:line="276" w:lineRule="auto"/>
    </w:pPr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340"/>
    <w:pPr>
      <w:spacing w:after="0" w:line="240" w:lineRule="auto"/>
    </w:pPr>
    <w:rPr>
      <w:lang w:val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Tegn"/>
    <w:rsid w:val="0067234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Tegn">
    <w:name w:val="EndNote Bibliography Tegn"/>
    <w:basedOn w:val="DefaultParagraphFont"/>
    <w:link w:val="EndNoteBibliography"/>
    <w:rsid w:val="00672340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Aadland</dc:creator>
  <cp:keywords/>
  <dc:description/>
  <cp:lastModifiedBy>Olav Martin Kvalheim</cp:lastModifiedBy>
  <cp:revision>3</cp:revision>
  <cp:lastPrinted>2021-10-20T08:54:00Z</cp:lastPrinted>
  <dcterms:created xsi:type="dcterms:W3CDTF">2021-10-21T12:33:00Z</dcterms:created>
  <dcterms:modified xsi:type="dcterms:W3CDTF">2021-10-21T14:46:00Z</dcterms:modified>
</cp:coreProperties>
</file>