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105" w14:textId="2E7AEBB6" w:rsidR="00481DB5" w:rsidRPr="009E10A0" w:rsidRDefault="00481DB5" w:rsidP="00481DB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bookmarkStart w:id="0" w:name="_Toc73575112"/>
      <w:r w:rsidRPr="009E1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Supplementary material </w:t>
      </w:r>
      <w:bookmarkEnd w:id="0"/>
      <w:r w:rsidRPr="009E1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4</w:t>
      </w:r>
      <w:r w:rsidR="00162F4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r w:rsidR="00162F4A" w:rsidRPr="00162F4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Pedagogical fidelity checklist</w:t>
      </w:r>
    </w:p>
    <w:tbl>
      <w:tblPr>
        <w:tblStyle w:val="Grigliatabella1"/>
        <w:tblW w:w="13608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3402"/>
        <w:gridCol w:w="2409"/>
        <w:gridCol w:w="3686"/>
        <w:gridCol w:w="567"/>
        <w:gridCol w:w="992"/>
        <w:gridCol w:w="567"/>
        <w:gridCol w:w="992"/>
      </w:tblGrid>
      <w:tr w:rsidR="00481DB5" w:rsidRPr="00481DB5" w14:paraId="7AA9CE94" w14:textId="77777777" w:rsidTr="00973A4D">
        <w:trPr>
          <w:trHeight w:val="567"/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4BC71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Motor-learning-related items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2A5E31D0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Lesson Quartiles</w:t>
            </w:r>
          </w:p>
        </w:tc>
      </w:tr>
      <w:tr w:rsidR="00481DB5" w:rsidRPr="00481DB5" w14:paraId="5B8B0103" w14:textId="77777777" w:rsidTr="00973A4D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F1A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B266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Pedagogy 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2B523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Sliding Scale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3C07D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Pedagogy 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65E68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0B3A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97293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D47D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Q4</w:t>
            </w:r>
          </w:p>
        </w:tc>
      </w:tr>
      <w:tr w:rsidR="00481DB5" w:rsidRPr="00162F4A" w14:paraId="5AA2CAE2" w14:textId="77777777" w:rsidTr="00973A4D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2C978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80AB0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To support learning of fundamental movement skills PE teacher/coach will manipulate the child’s movements through breaking the skill into component parts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ED2C8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19427D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To support the emergence of functional movement solutions the PE teacher/coach will manipulate the task or environment but not the child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86464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025E5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AACA9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CED3D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DB5" w:rsidRPr="00162F4A" w14:paraId="2E84FA8D" w14:textId="77777777" w:rsidTr="00973A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4E14C6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87FAD25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Children learn skill first in closed decontextualized environments then apply new skills in a performance environment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224DA4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096752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Movements are always learnt in context (music, storytelling, scenarios or games)</w:t>
            </w:r>
          </w:p>
          <w:p w14:paraId="23CD66F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4EC93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24961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A0117B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B7CF1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DB5" w:rsidRPr="00162F4A" w14:paraId="3A5691C3" w14:textId="77777777" w:rsidTr="00973A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8CB443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6EC3B4B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All children transition between activities and task at roughly the same time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AB74A1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A609CD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Transitions may be whole class, group of children or individual child and involve manipulations of tasks and activities but could on the surface be quite minor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2B19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F50ACA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AB9BC2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833A0A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DB5" w:rsidRPr="00162F4A" w14:paraId="688A9949" w14:textId="77777777" w:rsidTr="00973A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622B0B2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BE161C0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PE teacher/coach controls what equipment is used and when it is introduced to the children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6FC85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664172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PE teacher/coach allows the children to choose which equipment to use and when they want to use it to help with finding solution to the task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98BF4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AEBC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50159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B1800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DB5" w:rsidRPr="00162F4A" w14:paraId="166A4562" w14:textId="77777777" w:rsidTr="00973A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277D8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E0889FB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Demonstrations of fundamental movement skill by adult or a competent child is preferred option in closed environment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A20A0B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683A1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 xml:space="preserve">Demonstration are done in context to encourage children to explore unique performance solutions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A3696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D006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5E03D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D8560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DB5" w:rsidRPr="00162F4A" w14:paraId="7B58FE2F" w14:textId="77777777" w:rsidTr="00973A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F48278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03DDC1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The use of verbal instruction is  prescriptive and focused on correct technical movement pattern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31DF96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5B46ED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Verbal instruction is short and not prescriptive, focused on the environment or task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CA5E0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4498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6BBDA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919048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DB5" w:rsidRPr="00162F4A" w14:paraId="1D98CA65" w14:textId="77777777" w:rsidTr="00973A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1C3DB9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678A45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Feedback is skill focused and prescriptive to learn ideal template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4692E7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7E58F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 xml:space="preserve">Feedback is used to support alternative functional movement solutions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90780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11A3A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0E629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A8338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DB5" w:rsidRPr="00481DB5" w14:paraId="36B4F398" w14:textId="77777777" w:rsidTr="00973A4D">
        <w:trPr>
          <w:gridAfter w:val="4"/>
          <w:wAfter w:w="3118" w:type="dxa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999505F" w14:textId="77777777" w:rsidR="00481DB5" w:rsidRPr="00481DB5" w:rsidDel="00A961EF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AD1185" w14:textId="7B826059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860051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71DE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Global items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D432FE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B5" w:rsidRPr="00481DB5" w14:paraId="491D7275" w14:textId="77777777" w:rsidTr="00973A4D">
        <w:trPr>
          <w:gridAfter w:val="4"/>
          <w:wAfter w:w="3118" w:type="dxa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6F1E655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1E3C19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Pedagogy 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F4502B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Sliding Scale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B4473B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sz w:val="24"/>
                <w:szCs w:val="24"/>
              </w:rPr>
              <w:t>Pedagogy B</w:t>
            </w:r>
          </w:p>
        </w:tc>
      </w:tr>
      <w:tr w:rsidR="00481DB5" w:rsidRPr="00162F4A" w14:paraId="2B55F094" w14:textId="77777777" w:rsidTr="00973A4D">
        <w:trPr>
          <w:gridAfter w:val="4"/>
          <w:wAfter w:w="3118" w:type="dxa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9BCCC0C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EC9E29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Teacher prescribes children to perform fundamental movement skill or set of fundamental movement skills.</w:t>
            </w:r>
          </w:p>
          <w:p w14:paraId="527C4E67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8B883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Children learn an optimal movement template or technique of a particular skill or series of skills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2B2D10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6CB6DA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Cs/>
                <w:sz w:val="24"/>
                <w:szCs w:val="24"/>
              </w:rPr>
              <w:t>Teacher creates an environment for children to perform functional movement solutions through interaction with the environment and task.</w:t>
            </w:r>
          </w:p>
          <w:p w14:paraId="62AF7C38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3D64F0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Cs/>
                <w:sz w:val="24"/>
                <w:szCs w:val="24"/>
              </w:rPr>
              <w:t>Children learn to explore and interact with their environment to find functional solutions</w:t>
            </w:r>
          </w:p>
        </w:tc>
      </w:tr>
      <w:tr w:rsidR="00481DB5" w:rsidRPr="00162F4A" w14:paraId="22AA7D0A" w14:textId="77777777" w:rsidTr="00973A4D">
        <w:trPr>
          <w:gridAfter w:val="4"/>
          <w:wAfter w:w="3118" w:type="dxa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AFB29BF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7D4A69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B5">
              <w:rPr>
                <w:rFonts w:ascii="Times New Roman" w:hAnsi="Times New Roman"/>
                <w:sz w:val="24"/>
                <w:szCs w:val="24"/>
              </w:rPr>
              <w:t>Lesson progression is through clear and linear structure, warm up, drills, game/performance and cool down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9C5AF3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59F254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/>
                <w:bCs/>
                <w:sz w:val="24"/>
                <w:szCs w:val="24"/>
              </w:rPr>
              <w:t>1     2     3    4    5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B28523" w14:textId="77777777" w:rsidR="00481DB5" w:rsidRPr="00481DB5" w:rsidRDefault="00481DB5" w:rsidP="00481DB5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DB5">
              <w:rPr>
                <w:rFonts w:ascii="Times New Roman" w:hAnsi="Times New Roman"/>
                <w:bCs/>
                <w:sz w:val="24"/>
                <w:szCs w:val="24"/>
              </w:rPr>
              <w:t>Lesson evolves through storytelling, scenarios or games</w:t>
            </w:r>
          </w:p>
        </w:tc>
      </w:tr>
    </w:tbl>
    <w:p w14:paraId="4F08687A" w14:textId="77777777" w:rsidR="00481DB5" w:rsidRPr="00481DB5" w:rsidRDefault="00481DB5" w:rsidP="00481DB5">
      <w:pPr>
        <w:widowControl w:val="0"/>
        <w:autoSpaceDE w:val="0"/>
        <w:autoSpaceDN w:val="0"/>
        <w:adjustRightInd w:val="0"/>
        <w:spacing w:after="0" w:line="480" w:lineRule="auto"/>
        <w:ind w:left="227" w:hanging="2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567A171" w14:textId="77777777" w:rsidR="002779A0" w:rsidRPr="00481DB5" w:rsidRDefault="002779A0">
      <w:pPr>
        <w:rPr>
          <w:rFonts w:ascii="Times New Roman" w:hAnsi="Times New Roman" w:cs="Times New Roman"/>
          <w:lang w:val="en-GB"/>
        </w:rPr>
      </w:pPr>
    </w:p>
    <w:sectPr w:rsidR="002779A0" w:rsidRPr="00481DB5" w:rsidSect="00481D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D1"/>
    <w:rsid w:val="00162F4A"/>
    <w:rsid w:val="002779A0"/>
    <w:rsid w:val="00481DB5"/>
    <w:rsid w:val="009E10A0"/>
    <w:rsid w:val="00A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7011"/>
  <w15:chartTrackingRefBased/>
  <w15:docId w15:val="{5226C236-781A-4671-A51C-E8FB3464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5">
    <w:name w:val="Table Grid5"/>
    <w:basedOn w:val="Tabellanormale"/>
    <w:next w:val="Grigliatabella"/>
    <w:uiPriority w:val="39"/>
    <w:rsid w:val="00481DB5"/>
    <w:pPr>
      <w:spacing w:after="0" w:line="240" w:lineRule="auto"/>
    </w:pPr>
    <w:rPr>
      <w:rFonts w:ascii="Times New Roman" w:hAnsi="Times New Roman" w:cs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8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481DB5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9FBB-AA40-4177-B4B0-8B4CAD25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Crotti, Matteo</dc:creator>
  <cp:keywords/>
  <dc:description/>
  <cp:lastModifiedBy>Crotti, Matteo</cp:lastModifiedBy>
  <cp:revision>4</cp:revision>
  <dcterms:created xsi:type="dcterms:W3CDTF">2021-10-08T09:55:00Z</dcterms:created>
  <dcterms:modified xsi:type="dcterms:W3CDTF">2021-10-08T13:03:00Z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http://www.zotero.org/styles/liverpool-john-moores-university-harvard</vt:lpwstr>
  </property>
  <property fmtid="{D5CDD505-2E9C-101B-9397-08002B2CF9AE}" pid="13" name="Mendeley Recent Style Name 5_1">
    <vt:lpwstr>Liverpool John Moores University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